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9B9" w:rsidRPr="00A27B10" w:rsidRDefault="0014644F" w:rsidP="00A27B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宋体" w:eastAsia="宋体" w:hAnsi="宋体" w:cs="宋体"/>
          <w:kern w:val="0"/>
          <w:sz w:val="32"/>
          <w:szCs w:val="32"/>
        </w:rPr>
      </w:pPr>
      <w:r>
        <w:rPr>
          <w:rFonts w:ascii="宋体" w:eastAsia="宋体" w:hAnsi="宋体" w:cs="宋体" w:hint="eastAsia"/>
          <w:kern w:val="0"/>
          <w:sz w:val="32"/>
          <w:szCs w:val="32"/>
        </w:rPr>
        <w:t>互联网金融</w:t>
      </w:r>
      <w:r w:rsidR="001379B9" w:rsidRPr="001379B9">
        <w:rPr>
          <w:rFonts w:ascii="宋体" w:eastAsia="宋体" w:hAnsi="宋体" w:cs="宋体" w:hint="eastAsia"/>
          <w:kern w:val="0"/>
          <w:sz w:val="32"/>
          <w:szCs w:val="32"/>
        </w:rPr>
        <w:t>专业人才需求论证报告</w:t>
      </w:r>
    </w:p>
    <w:p w:rsidR="00A27B10" w:rsidRPr="00D91827" w:rsidRDefault="00A27B10" w:rsidP="00D91827">
      <w:pPr>
        <w:widowControl/>
        <w:spacing w:before="100" w:beforeAutospacing="1" w:after="100" w:afterAutospacing="1" w:line="360" w:lineRule="auto"/>
        <w:ind w:firstLineChars="200" w:firstLine="420"/>
        <w:rPr>
          <w:rFonts w:ascii="宋体" w:hAnsi="宋体" w:cs="宋体" w:hint="eastAsia"/>
          <w:kern w:val="0"/>
          <w:szCs w:val="21"/>
        </w:rPr>
      </w:pPr>
    </w:p>
    <w:p w:rsidR="00653698" w:rsidRDefault="00D91827" w:rsidP="00CE6924">
      <w:pPr>
        <w:widowControl/>
        <w:autoSpaceDN w:val="0"/>
        <w:spacing w:line="360" w:lineRule="auto"/>
        <w:ind w:firstLineChars="200" w:firstLine="420"/>
        <w:jc w:val="left"/>
        <w:rPr>
          <w:rFonts w:ascii="宋体" w:hAnsi="宋体" w:cs="宋体" w:hint="eastAsia"/>
          <w:kern w:val="0"/>
          <w:szCs w:val="21"/>
        </w:rPr>
      </w:pPr>
      <w:r w:rsidRPr="00D91827">
        <w:rPr>
          <w:rFonts w:ascii="宋体" w:hAnsi="宋体" w:cs="宋体" w:hint="eastAsia"/>
          <w:kern w:val="0"/>
          <w:szCs w:val="21"/>
        </w:rPr>
        <w:t>互联网</w:t>
      </w:r>
      <w:r w:rsidRPr="00D91827">
        <w:rPr>
          <w:rFonts w:ascii="宋体" w:hAnsi="宋体" w:cs="宋体"/>
          <w:kern w:val="0"/>
          <w:szCs w:val="21"/>
        </w:rPr>
        <w:t>金融（ITFIN）是指传统</w:t>
      </w:r>
      <w:hyperlink r:id="rId8" w:history="1">
        <w:r w:rsidRPr="00D91827">
          <w:rPr>
            <w:rFonts w:ascii="宋体" w:hAnsi="宋体" w:cs="宋体"/>
            <w:kern w:val="0"/>
            <w:szCs w:val="21"/>
          </w:rPr>
          <w:t>金融机构</w:t>
        </w:r>
      </w:hyperlink>
      <w:r w:rsidRPr="00D91827">
        <w:rPr>
          <w:rFonts w:ascii="宋体" w:hAnsi="宋体" w:cs="宋体"/>
          <w:kern w:val="0"/>
          <w:szCs w:val="21"/>
        </w:rPr>
        <w:t>与互联网企业利用互联网技术和信息通信技术实现资金</w:t>
      </w:r>
      <w:hyperlink r:id="rId9" w:history="1">
        <w:r w:rsidRPr="00D91827">
          <w:rPr>
            <w:rFonts w:ascii="宋体" w:hAnsi="宋体" w:cs="宋体"/>
            <w:kern w:val="0"/>
            <w:szCs w:val="21"/>
          </w:rPr>
          <w:t>融通</w:t>
        </w:r>
      </w:hyperlink>
      <w:r w:rsidRPr="00D91827">
        <w:rPr>
          <w:rFonts w:ascii="宋体" w:hAnsi="宋体" w:cs="宋体"/>
          <w:kern w:val="0"/>
          <w:szCs w:val="21"/>
        </w:rPr>
        <w:t>、</w:t>
      </w:r>
      <w:hyperlink r:id="rId10" w:history="1">
        <w:r w:rsidRPr="00D91827">
          <w:rPr>
            <w:rFonts w:ascii="宋体" w:hAnsi="宋体" w:cs="宋体"/>
            <w:kern w:val="0"/>
            <w:szCs w:val="21"/>
          </w:rPr>
          <w:t>支付</w:t>
        </w:r>
      </w:hyperlink>
      <w:r w:rsidRPr="00D91827">
        <w:rPr>
          <w:rFonts w:ascii="宋体" w:hAnsi="宋体" w:cs="宋体"/>
          <w:kern w:val="0"/>
          <w:szCs w:val="21"/>
        </w:rPr>
        <w:t>、</w:t>
      </w:r>
      <w:hyperlink r:id="rId11" w:history="1">
        <w:r w:rsidRPr="00D91827">
          <w:rPr>
            <w:rFonts w:ascii="宋体" w:hAnsi="宋体" w:cs="宋体"/>
            <w:kern w:val="0"/>
            <w:szCs w:val="21"/>
          </w:rPr>
          <w:t>投资</w:t>
        </w:r>
      </w:hyperlink>
      <w:r w:rsidRPr="00D91827">
        <w:rPr>
          <w:rFonts w:ascii="宋体" w:hAnsi="宋体" w:cs="宋体"/>
          <w:kern w:val="0"/>
          <w:szCs w:val="21"/>
        </w:rPr>
        <w:t>和信息中介服务的新型金融业务模式。</w:t>
      </w:r>
      <w:r w:rsidR="0029228C">
        <w:rPr>
          <w:rFonts w:ascii="宋体" w:hAnsi="宋体" w:cs="宋体" w:hint="eastAsia"/>
          <w:kern w:val="0"/>
          <w:szCs w:val="21"/>
        </w:rPr>
        <w:t>它是互联网“开放、平等、协作、分享”的精神与传统金融业态的结合，对金融业的未来发展</w:t>
      </w:r>
      <w:r w:rsidR="009D2C66" w:rsidRPr="00D91827">
        <w:rPr>
          <w:rFonts w:ascii="宋体" w:hAnsi="宋体" w:cs="宋体" w:hint="eastAsia"/>
          <w:kern w:val="0"/>
          <w:szCs w:val="21"/>
        </w:rPr>
        <w:t>影响</w:t>
      </w:r>
      <w:r w:rsidR="0029228C">
        <w:rPr>
          <w:rFonts w:ascii="宋体" w:hAnsi="宋体" w:cs="宋体" w:hint="eastAsia"/>
          <w:kern w:val="0"/>
          <w:szCs w:val="21"/>
        </w:rPr>
        <w:t>深远。</w:t>
      </w:r>
      <w:r w:rsidR="009D2C66" w:rsidRPr="00D91827">
        <w:rPr>
          <w:rFonts w:ascii="宋体" w:hAnsi="宋体" w:cs="宋体" w:hint="eastAsia"/>
          <w:kern w:val="0"/>
          <w:szCs w:val="21"/>
        </w:rPr>
        <w:t>从广义上讲，具备互联网精神的金融业态统称为互联网金融。</w:t>
      </w:r>
      <w:r w:rsidR="00CE6924" w:rsidRPr="007E08E4">
        <w:rPr>
          <w:rFonts w:ascii="宋体" w:hAnsi="宋体" w:cs="宋体" w:hint="eastAsia"/>
          <w:kern w:val="0"/>
          <w:szCs w:val="21"/>
        </w:rPr>
        <w:t>随着大数据、云计算、区块链、人工智能等技术为代表的金融科技的发展，信息搜集和甄别的难度和成本正变得越来越容易，这些提高了风险的界定、控制和定价</w:t>
      </w:r>
      <w:r w:rsidR="00CE6924">
        <w:rPr>
          <w:rFonts w:ascii="宋体" w:hAnsi="宋体" w:cs="宋体" w:hint="eastAsia"/>
          <w:kern w:val="0"/>
          <w:szCs w:val="21"/>
        </w:rPr>
        <w:t>的</w:t>
      </w:r>
      <w:r w:rsidR="00CE6924" w:rsidRPr="007E08E4">
        <w:rPr>
          <w:rFonts w:ascii="宋体" w:hAnsi="宋体" w:cs="宋体" w:hint="eastAsia"/>
          <w:kern w:val="0"/>
          <w:szCs w:val="21"/>
        </w:rPr>
        <w:t>能力，让更多资产和资金实现高效对接，优化了金融生态，也促进了金融业的发展。</w:t>
      </w:r>
      <w:r w:rsidR="00CE6924">
        <w:rPr>
          <w:rFonts w:ascii="宋体" w:hAnsi="宋体" w:cs="宋体" w:hint="eastAsia"/>
          <w:kern w:val="0"/>
          <w:szCs w:val="21"/>
        </w:rPr>
        <w:t>另一方面，</w:t>
      </w:r>
      <w:r w:rsidR="0029228C" w:rsidRPr="00D91827">
        <w:rPr>
          <w:rFonts w:ascii="宋体" w:hAnsi="宋体" w:cs="宋体"/>
          <w:kern w:val="0"/>
          <w:szCs w:val="21"/>
        </w:rPr>
        <w:t>互联网金融作为新经济的代表，在创造更加普惠的金融需求，形成对</w:t>
      </w:r>
      <w:r w:rsidR="00CE6924">
        <w:rPr>
          <w:rFonts w:ascii="宋体" w:hAnsi="宋体" w:cs="宋体"/>
          <w:kern w:val="0"/>
          <w:szCs w:val="21"/>
        </w:rPr>
        <w:t>传统金融的重要补充等方面有着得天独厚的优势，</w:t>
      </w:r>
      <w:r w:rsidR="00CE6924">
        <w:rPr>
          <w:rFonts w:ascii="宋体" w:hAnsi="宋体" w:cs="宋体" w:hint="eastAsia"/>
          <w:kern w:val="0"/>
          <w:szCs w:val="21"/>
        </w:rPr>
        <w:t>这使得互联网金融</w:t>
      </w:r>
      <w:r w:rsidR="00653698">
        <w:rPr>
          <w:rFonts w:ascii="宋体" w:hAnsi="宋体" w:cs="宋体" w:hint="eastAsia"/>
          <w:kern w:val="0"/>
          <w:szCs w:val="21"/>
        </w:rPr>
        <w:t>成为</w:t>
      </w:r>
      <w:r w:rsidR="00323E34">
        <w:rPr>
          <w:rFonts w:ascii="宋体" w:hAnsi="宋体" w:cs="宋体" w:hint="eastAsia"/>
          <w:kern w:val="0"/>
          <w:szCs w:val="21"/>
        </w:rPr>
        <w:t>全球</w:t>
      </w:r>
      <w:r w:rsidR="00CE6924">
        <w:rPr>
          <w:rFonts w:ascii="宋体" w:hAnsi="宋体" w:cs="宋体"/>
          <w:kern w:val="0"/>
          <w:szCs w:val="21"/>
        </w:rPr>
        <w:t>金融领域</w:t>
      </w:r>
      <w:r w:rsidR="00323E34">
        <w:rPr>
          <w:rFonts w:ascii="宋体" w:hAnsi="宋体" w:cs="宋体" w:hint="eastAsia"/>
          <w:kern w:val="0"/>
          <w:szCs w:val="21"/>
        </w:rPr>
        <w:t>发展</w:t>
      </w:r>
      <w:r w:rsidR="0029228C" w:rsidRPr="00D91827">
        <w:rPr>
          <w:rFonts w:ascii="宋体" w:hAnsi="宋体" w:cs="宋体"/>
          <w:kern w:val="0"/>
          <w:szCs w:val="21"/>
        </w:rPr>
        <w:t>的新动力</w:t>
      </w:r>
      <w:r w:rsidR="00653698">
        <w:rPr>
          <w:rFonts w:ascii="宋体" w:hAnsi="宋体" w:cs="宋体" w:hint="eastAsia"/>
          <w:kern w:val="0"/>
          <w:szCs w:val="21"/>
        </w:rPr>
        <w:t>，代表着金融业的未来发展方向</w:t>
      </w:r>
      <w:r w:rsidR="0029228C" w:rsidRPr="00D91827">
        <w:rPr>
          <w:rFonts w:ascii="宋体" w:hAnsi="宋体" w:cs="宋体"/>
          <w:kern w:val="0"/>
          <w:szCs w:val="21"/>
        </w:rPr>
        <w:t>。</w:t>
      </w:r>
    </w:p>
    <w:p w:rsidR="00653698" w:rsidRDefault="00653698" w:rsidP="004C52FC">
      <w:pPr>
        <w:widowControl/>
        <w:autoSpaceDN w:val="0"/>
        <w:spacing w:line="360" w:lineRule="auto"/>
        <w:jc w:val="left"/>
        <w:rPr>
          <w:rFonts w:ascii="宋体" w:hAnsi="宋体" w:cs="宋体" w:hint="eastAsia"/>
          <w:kern w:val="0"/>
          <w:szCs w:val="21"/>
        </w:rPr>
      </w:pPr>
    </w:p>
    <w:p w:rsidR="004C52FC" w:rsidRDefault="004C52FC" w:rsidP="004C52FC">
      <w:pPr>
        <w:widowControl/>
        <w:autoSpaceDN w:val="0"/>
        <w:spacing w:line="360" w:lineRule="auto"/>
        <w:jc w:val="left"/>
        <w:rPr>
          <w:rFonts w:ascii="宋体" w:hAnsi="宋体" w:cs="宋体" w:hint="eastAsia"/>
          <w:kern w:val="0"/>
          <w:szCs w:val="21"/>
        </w:rPr>
      </w:pPr>
      <w:r>
        <w:rPr>
          <w:rFonts w:ascii="宋体" w:hAnsi="宋体" w:cs="宋体" w:hint="eastAsia"/>
          <w:kern w:val="0"/>
          <w:szCs w:val="21"/>
        </w:rPr>
        <w:t>一、中国互联网金融的世界地位</w:t>
      </w:r>
    </w:p>
    <w:p w:rsidR="004C52FC" w:rsidRPr="004C52FC" w:rsidRDefault="004C52FC" w:rsidP="004C52FC">
      <w:pPr>
        <w:widowControl/>
        <w:autoSpaceDN w:val="0"/>
        <w:spacing w:line="360" w:lineRule="auto"/>
        <w:jc w:val="left"/>
        <w:rPr>
          <w:rFonts w:ascii="宋体" w:hAnsi="宋体" w:cs="宋体" w:hint="eastAsia"/>
          <w:kern w:val="0"/>
          <w:szCs w:val="21"/>
        </w:rPr>
      </w:pPr>
    </w:p>
    <w:p w:rsidR="0029228C" w:rsidRPr="00D91827" w:rsidRDefault="00653698" w:rsidP="00CE6924">
      <w:pPr>
        <w:widowControl/>
        <w:autoSpaceDN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中国的互联网金融紧跟全球与时代的脚步，在过去这几年取得了长足的进步。据</w:t>
      </w:r>
      <w:r w:rsidR="00430585">
        <w:rPr>
          <w:rFonts w:ascii="宋体" w:hAnsi="宋体" w:cs="宋体" w:hint="eastAsia"/>
          <w:kern w:val="0"/>
          <w:szCs w:val="21"/>
        </w:rPr>
        <w:t>最新的，</w:t>
      </w:r>
      <w:r>
        <w:rPr>
          <w:rFonts w:ascii="宋体" w:hAnsi="宋体" w:cs="宋体" w:hint="eastAsia"/>
          <w:kern w:val="0"/>
          <w:szCs w:val="21"/>
        </w:rPr>
        <w:t>2017年</w:t>
      </w:r>
      <w:r w:rsidRPr="00653698">
        <w:rPr>
          <w:rFonts w:ascii="宋体" w:hAnsi="宋体" w:cs="宋体"/>
          <w:kern w:val="0"/>
          <w:szCs w:val="21"/>
        </w:rPr>
        <w:t>6</w:t>
      </w:r>
      <w:r w:rsidRPr="00653698">
        <w:rPr>
          <w:rFonts w:ascii="宋体" w:hAnsi="宋体" w:cs="宋体" w:hint="eastAsia"/>
          <w:kern w:val="0"/>
          <w:szCs w:val="21"/>
        </w:rPr>
        <w:t>月</w:t>
      </w:r>
      <w:r w:rsidRPr="00653698">
        <w:rPr>
          <w:rFonts w:ascii="宋体" w:hAnsi="宋体" w:cs="宋体"/>
          <w:kern w:val="0"/>
          <w:szCs w:val="21"/>
        </w:rPr>
        <w:t>29</w:t>
      </w:r>
      <w:r w:rsidRPr="00653698">
        <w:rPr>
          <w:rFonts w:ascii="宋体" w:hAnsi="宋体" w:cs="宋体" w:hint="eastAsia"/>
          <w:kern w:val="0"/>
          <w:szCs w:val="21"/>
        </w:rPr>
        <w:t>日在英国剑桥大学</w:t>
      </w:r>
      <w:r>
        <w:rPr>
          <w:rFonts w:ascii="宋体" w:hAnsi="宋体" w:cs="宋体" w:hint="eastAsia"/>
          <w:kern w:val="0"/>
          <w:szCs w:val="21"/>
        </w:rPr>
        <w:t>举行的</w:t>
      </w:r>
      <w:r w:rsidRPr="00653698">
        <w:rPr>
          <w:rFonts w:ascii="宋体" w:hAnsi="宋体" w:cs="宋体" w:hint="eastAsia"/>
          <w:kern w:val="0"/>
          <w:szCs w:val="21"/>
        </w:rPr>
        <w:t>第二届剑桥大学替代金融年会</w:t>
      </w:r>
      <w:r>
        <w:rPr>
          <w:rFonts w:ascii="宋体" w:hAnsi="宋体" w:cs="宋体" w:hint="eastAsia"/>
          <w:kern w:val="0"/>
          <w:szCs w:val="21"/>
        </w:rPr>
        <w:t>的</w:t>
      </w:r>
      <w:r w:rsidRPr="00653698">
        <w:rPr>
          <w:rFonts w:ascii="宋体" w:hAnsi="宋体" w:cs="宋体" w:hint="eastAsia"/>
          <w:kern w:val="0"/>
          <w:szCs w:val="21"/>
        </w:rPr>
        <w:t>统计，中国目前有超过</w:t>
      </w:r>
      <w:r w:rsidRPr="00653698">
        <w:rPr>
          <w:rFonts w:ascii="宋体" w:hAnsi="宋体" w:cs="宋体"/>
          <w:kern w:val="0"/>
          <w:szCs w:val="21"/>
        </w:rPr>
        <w:t>2000</w:t>
      </w:r>
      <w:r w:rsidRPr="00653698">
        <w:rPr>
          <w:rFonts w:ascii="宋体" w:hAnsi="宋体" w:cs="宋体" w:hint="eastAsia"/>
          <w:kern w:val="0"/>
          <w:szCs w:val="21"/>
        </w:rPr>
        <w:t>多家互联网金融平台，目前历史累计成交额已经突破</w:t>
      </w:r>
      <w:r w:rsidRPr="00653698">
        <w:rPr>
          <w:rFonts w:ascii="宋体" w:hAnsi="宋体" w:cs="宋体"/>
          <w:kern w:val="0"/>
          <w:szCs w:val="21"/>
        </w:rPr>
        <w:t>4</w:t>
      </w:r>
      <w:proofErr w:type="gramStart"/>
      <w:r w:rsidR="00430585">
        <w:rPr>
          <w:rFonts w:ascii="宋体" w:hAnsi="宋体" w:cs="宋体" w:hint="eastAsia"/>
          <w:kern w:val="0"/>
          <w:szCs w:val="21"/>
        </w:rPr>
        <w:t>万亿</w:t>
      </w:r>
      <w:proofErr w:type="gramEnd"/>
      <w:r w:rsidR="00430585">
        <w:rPr>
          <w:rFonts w:ascii="宋体" w:hAnsi="宋体" w:cs="宋体" w:hint="eastAsia"/>
          <w:kern w:val="0"/>
          <w:szCs w:val="21"/>
        </w:rPr>
        <w:t>元，无论从数量还是规模上</w:t>
      </w:r>
      <w:r w:rsidRPr="00653698">
        <w:rPr>
          <w:rFonts w:ascii="宋体" w:hAnsi="宋体" w:cs="宋体" w:hint="eastAsia"/>
          <w:kern w:val="0"/>
          <w:szCs w:val="21"/>
        </w:rPr>
        <w:t>，中国的互联网金融行业已经稳居全球第一。</w:t>
      </w:r>
      <w:r w:rsidR="00430585" w:rsidRPr="00430585">
        <w:rPr>
          <w:rFonts w:ascii="宋体" w:hAnsi="宋体" w:cs="宋体" w:hint="eastAsia"/>
          <w:kern w:val="0"/>
          <w:szCs w:val="21"/>
        </w:rPr>
        <w:t>在全球</w:t>
      </w:r>
      <w:r w:rsidR="00430585">
        <w:rPr>
          <w:rFonts w:ascii="宋体" w:hAnsi="宋体" w:cs="宋体" w:hint="eastAsia"/>
          <w:kern w:val="0"/>
          <w:szCs w:val="21"/>
        </w:rPr>
        <w:t>网络</w:t>
      </w:r>
      <w:r w:rsidR="00430585" w:rsidRPr="00430585">
        <w:rPr>
          <w:rFonts w:ascii="宋体" w:hAnsi="宋体" w:cs="宋体" w:hint="eastAsia"/>
          <w:kern w:val="0"/>
          <w:szCs w:val="21"/>
        </w:rPr>
        <w:t>信贷市场上，中国的规模</w:t>
      </w:r>
      <w:r w:rsidR="00430585">
        <w:rPr>
          <w:rFonts w:ascii="宋体" w:hAnsi="宋体" w:cs="宋体" w:hint="eastAsia"/>
          <w:kern w:val="0"/>
          <w:szCs w:val="21"/>
        </w:rPr>
        <w:t>也</w:t>
      </w:r>
      <w:r w:rsidR="00430585" w:rsidRPr="00430585">
        <w:rPr>
          <w:rFonts w:ascii="宋体" w:hAnsi="宋体" w:cs="宋体" w:hint="eastAsia"/>
          <w:kern w:val="0"/>
          <w:szCs w:val="21"/>
        </w:rPr>
        <w:t>稳居</w:t>
      </w:r>
      <w:r w:rsidR="00430585">
        <w:rPr>
          <w:rFonts w:ascii="宋体" w:hAnsi="宋体" w:cs="宋体" w:hint="eastAsia"/>
          <w:kern w:val="0"/>
          <w:szCs w:val="21"/>
        </w:rPr>
        <w:t>世界</w:t>
      </w:r>
      <w:r w:rsidR="00430585" w:rsidRPr="00430585">
        <w:rPr>
          <w:rFonts w:ascii="宋体" w:hAnsi="宋体" w:cs="宋体" w:hint="eastAsia"/>
          <w:kern w:val="0"/>
          <w:szCs w:val="21"/>
        </w:rPr>
        <w:t>第一。</w:t>
      </w:r>
      <w:r w:rsidR="00430585">
        <w:rPr>
          <w:rFonts w:ascii="宋体" w:hAnsi="宋体" w:cs="宋体" w:hint="eastAsia"/>
          <w:kern w:val="0"/>
          <w:szCs w:val="21"/>
        </w:rPr>
        <w:t>例如，</w:t>
      </w:r>
      <w:r w:rsidR="00430585" w:rsidRPr="00430585">
        <w:rPr>
          <w:rFonts w:ascii="宋体" w:hAnsi="宋体" w:cs="宋体" w:hint="eastAsia"/>
          <w:kern w:val="0"/>
          <w:szCs w:val="21"/>
        </w:rPr>
        <w:t>仅在</w:t>
      </w:r>
      <w:r w:rsidR="00430585" w:rsidRPr="00430585">
        <w:rPr>
          <w:rFonts w:ascii="宋体" w:hAnsi="宋体" w:cs="宋体"/>
          <w:kern w:val="0"/>
          <w:szCs w:val="21"/>
        </w:rPr>
        <w:t>2015</w:t>
      </w:r>
      <w:r w:rsidR="00430585" w:rsidRPr="00430585">
        <w:rPr>
          <w:rFonts w:ascii="宋体" w:hAnsi="宋体" w:cs="宋体" w:hint="eastAsia"/>
          <w:kern w:val="0"/>
          <w:szCs w:val="21"/>
        </w:rPr>
        <w:t>年，中国网络借贷成交额</w:t>
      </w:r>
      <w:r w:rsidR="00430585">
        <w:rPr>
          <w:rFonts w:ascii="宋体" w:hAnsi="宋体" w:cs="宋体" w:hint="eastAsia"/>
          <w:kern w:val="0"/>
          <w:szCs w:val="21"/>
        </w:rPr>
        <w:t>就</w:t>
      </w:r>
      <w:r w:rsidR="00430585" w:rsidRPr="00430585">
        <w:rPr>
          <w:rFonts w:ascii="宋体" w:hAnsi="宋体" w:cs="宋体" w:hint="eastAsia"/>
          <w:kern w:val="0"/>
          <w:szCs w:val="21"/>
        </w:rPr>
        <w:t>达到了</w:t>
      </w:r>
      <w:r w:rsidR="00430585" w:rsidRPr="00430585">
        <w:rPr>
          <w:rFonts w:ascii="宋体" w:hAnsi="宋体" w:cs="宋体"/>
          <w:kern w:val="0"/>
          <w:szCs w:val="21"/>
        </w:rPr>
        <w:t>997.23</w:t>
      </w:r>
      <w:r w:rsidR="00430585" w:rsidRPr="00430585">
        <w:rPr>
          <w:rFonts w:ascii="宋体" w:hAnsi="宋体" w:cs="宋体" w:hint="eastAsia"/>
          <w:kern w:val="0"/>
          <w:szCs w:val="21"/>
        </w:rPr>
        <w:t>亿美元，而美国为</w:t>
      </w:r>
      <w:r w:rsidR="00430585" w:rsidRPr="00430585">
        <w:rPr>
          <w:rFonts w:ascii="宋体" w:hAnsi="宋体" w:cs="宋体"/>
          <w:kern w:val="0"/>
          <w:szCs w:val="21"/>
        </w:rPr>
        <w:t>343.74</w:t>
      </w:r>
      <w:r w:rsidR="00430585">
        <w:rPr>
          <w:rFonts w:ascii="宋体" w:hAnsi="宋体" w:cs="宋体" w:hint="eastAsia"/>
          <w:kern w:val="0"/>
          <w:szCs w:val="21"/>
        </w:rPr>
        <w:t>亿美元，</w:t>
      </w:r>
      <w:r w:rsidR="004C52FC">
        <w:rPr>
          <w:rFonts w:ascii="宋体" w:hAnsi="宋体" w:cs="宋体" w:hint="eastAsia"/>
          <w:kern w:val="0"/>
          <w:szCs w:val="21"/>
        </w:rPr>
        <w:t>而传统的金融中心</w:t>
      </w:r>
      <w:r w:rsidR="00430585">
        <w:rPr>
          <w:rFonts w:ascii="宋体" w:hAnsi="宋体" w:cs="宋体" w:hint="eastAsia"/>
          <w:kern w:val="0"/>
          <w:szCs w:val="21"/>
        </w:rPr>
        <w:t>英国仅</w:t>
      </w:r>
      <w:r w:rsidR="00430585" w:rsidRPr="00430585">
        <w:rPr>
          <w:rFonts w:ascii="宋体" w:hAnsi="宋体" w:cs="宋体" w:hint="eastAsia"/>
          <w:kern w:val="0"/>
          <w:szCs w:val="21"/>
        </w:rPr>
        <w:t>为</w:t>
      </w:r>
      <w:r w:rsidR="00430585" w:rsidRPr="00430585">
        <w:rPr>
          <w:rFonts w:ascii="宋体" w:hAnsi="宋体" w:cs="宋体"/>
          <w:kern w:val="0"/>
          <w:szCs w:val="21"/>
        </w:rPr>
        <w:t>41.64</w:t>
      </w:r>
      <w:r w:rsidR="00430585" w:rsidRPr="00430585">
        <w:rPr>
          <w:rFonts w:ascii="宋体" w:hAnsi="宋体" w:cs="宋体" w:hint="eastAsia"/>
          <w:kern w:val="0"/>
          <w:szCs w:val="21"/>
        </w:rPr>
        <w:t>亿美元，约为中国的</w:t>
      </w:r>
      <w:r w:rsidR="00430585" w:rsidRPr="00430585">
        <w:rPr>
          <w:rFonts w:ascii="宋体" w:hAnsi="宋体" w:cs="宋体"/>
          <w:kern w:val="0"/>
          <w:szCs w:val="21"/>
        </w:rPr>
        <w:t>4%</w:t>
      </w:r>
      <w:r w:rsidR="00430585" w:rsidRPr="00430585">
        <w:rPr>
          <w:rFonts w:ascii="宋体" w:hAnsi="宋体" w:cs="宋体" w:hint="eastAsia"/>
          <w:kern w:val="0"/>
          <w:szCs w:val="21"/>
        </w:rPr>
        <w:t>。</w:t>
      </w:r>
      <w:r w:rsidR="00430585">
        <w:rPr>
          <w:rFonts w:ascii="宋体" w:hAnsi="宋体" w:cs="宋体" w:hint="eastAsia"/>
          <w:kern w:val="0"/>
          <w:szCs w:val="21"/>
        </w:rPr>
        <w:t>而且，中国的互联网金融业得到了政府与民间的广泛支持。</w:t>
      </w:r>
      <w:r w:rsidR="0029228C" w:rsidRPr="00D91827">
        <w:rPr>
          <w:rFonts w:ascii="宋体" w:hAnsi="宋体" w:cs="宋体"/>
          <w:kern w:val="0"/>
          <w:szCs w:val="21"/>
        </w:rPr>
        <w:t>李克强</w:t>
      </w:r>
      <w:r w:rsidR="00430585">
        <w:rPr>
          <w:rFonts w:ascii="宋体" w:hAnsi="宋体" w:cs="宋体" w:hint="eastAsia"/>
          <w:kern w:val="0"/>
          <w:szCs w:val="21"/>
        </w:rPr>
        <w:t>总理</w:t>
      </w:r>
      <w:r w:rsidR="0029228C" w:rsidRPr="00D91827">
        <w:rPr>
          <w:rFonts w:ascii="宋体" w:hAnsi="宋体" w:cs="宋体"/>
          <w:kern w:val="0"/>
          <w:szCs w:val="21"/>
        </w:rPr>
        <w:t>在</w:t>
      </w:r>
      <w:r w:rsidR="00430585">
        <w:rPr>
          <w:rFonts w:ascii="宋体" w:hAnsi="宋体" w:cs="宋体" w:hint="eastAsia"/>
          <w:kern w:val="0"/>
          <w:szCs w:val="21"/>
        </w:rPr>
        <w:t>今年的</w:t>
      </w:r>
      <w:r w:rsidR="0029228C" w:rsidRPr="00D91827">
        <w:rPr>
          <w:rFonts w:ascii="宋体" w:hAnsi="宋体" w:cs="宋体"/>
          <w:kern w:val="0"/>
          <w:szCs w:val="21"/>
        </w:rPr>
        <w:t>政府工作报告中提到“提高金融服务实体经济效率，实现金融风险监管全覆盖，规范发展互联网金融，大力发展普惠金融和绿色金融。”这其中，</w:t>
      </w:r>
      <w:r w:rsidR="00430585">
        <w:rPr>
          <w:rFonts w:ascii="宋体" w:hAnsi="宋体" w:cs="宋体" w:hint="eastAsia"/>
          <w:kern w:val="0"/>
          <w:szCs w:val="21"/>
        </w:rPr>
        <w:t>就</w:t>
      </w:r>
      <w:r w:rsidR="0029228C" w:rsidRPr="00D91827">
        <w:rPr>
          <w:rFonts w:ascii="宋体" w:hAnsi="宋体" w:cs="宋体"/>
          <w:kern w:val="0"/>
          <w:szCs w:val="21"/>
        </w:rPr>
        <w:t>蕴含着</w:t>
      </w:r>
      <w:r w:rsidR="00430585">
        <w:rPr>
          <w:rFonts w:ascii="宋体" w:hAnsi="宋体" w:cs="宋体" w:hint="eastAsia"/>
          <w:kern w:val="0"/>
          <w:szCs w:val="21"/>
        </w:rPr>
        <w:t>中国</w:t>
      </w:r>
      <w:r w:rsidR="0029228C" w:rsidRPr="00D91827">
        <w:rPr>
          <w:rFonts w:ascii="宋体" w:hAnsi="宋体" w:cs="宋体"/>
          <w:kern w:val="0"/>
          <w:szCs w:val="21"/>
        </w:rPr>
        <w:t>政府对互联网金融助推供给侧改革、提升金融供给效率的深切期许。</w:t>
      </w:r>
    </w:p>
    <w:p w:rsidR="009D2C66" w:rsidRDefault="00FC438B" w:rsidP="00430585">
      <w:pPr>
        <w:widowControl/>
        <w:spacing w:before="100" w:beforeAutospacing="1" w:after="100" w:afterAutospacing="1" w:line="360" w:lineRule="auto"/>
        <w:ind w:firstLineChars="200" w:firstLine="420"/>
        <w:rPr>
          <w:rFonts w:ascii="宋体" w:hAnsi="宋体" w:cs="宋体" w:hint="eastAsia"/>
          <w:kern w:val="0"/>
          <w:szCs w:val="21"/>
        </w:rPr>
      </w:pPr>
      <w:r>
        <w:rPr>
          <w:rFonts w:ascii="宋体" w:hAnsi="宋体" w:cs="宋体" w:hint="eastAsia"/>
          <w:kern w:val="0"/>
          <w:szCs w:val="21"/>
        </w:rPr>
        <w:t>目前，中国</w:t>
      </w:r>
      <w:r w:rsidR="00430585" w:rsidRPr="00430585">
        <w:rPr>
          <w:rFonts w:ascii="宋体" w:hAnsi="宋体" w:cs="宋体" w:hint="eastAsia"/>
          <w:kern w:val="0"/>
          <w:szCs w:val="21"/>
        </w:rPr>
        <w:t>已经成为全球最重要的</w:t>
      </w:r>
      <w:r w:rsidR="00430585">
        <w:rPr>
          <w:rFonts w:ascii="宋体" w:hAnsi="宋体" w:cs="宋体" w:hint="eastAsia"/>
          <w:kern w:val="0"/>
          <w:szCs w:val="21"/>
        </w:rPr>
        <w:t>互联网金融创新地区。阿里巴巴</w:t>
      </w:r>
      <w:proofErr w:type="gramStart"/>
      <w:r w:rsidR="00430585">
        <w:rPr>
          <w:rFonts w:ascii="宋体" w:hAnsi="宋体" w:cs="宋体" w:hint="eastAsia"/>
          <w:kern w:val="0"/>
          <w:szCs w:val="21"/>
        </w:rPr>
        <w:t>蚂蚁金服</w:t>
      </w:r>
      <w:proofErr w:type="gramEnd"/>
      <w:r w:rsidR="00430585">
        <w:rPr>
          <w:rFonts w:ascii="宋体" w:hAnsi="宋体" w:cs="宋体" w:hint="eastAsia"/>
          <w:kern w:val="0"/>
          <w:szCs w:val="21"/>
        </w:rPr>
        <w:t>、京东金融、</w:t>
      </w:r>
      <w:proofErr w:type="gramStart"/>
      <w:r w:rsidR="00430585">
        <w:rPr>
          <w:rFonts w:ascii="宋体" w:hAnsi="宋体" w:cs="宋体" w:hint="eastAsia"/>
          <w:kern w:val="0"/>
          <w:szCs w:val="21"/>
        </w:rPr>
        <w:t>腾讯微众银行</w:t>
      </w:r>
      <w:proofErr w:type="gramEnd"/>
      <w:r w:rsidR="00430585">
        <w:rPr>
          <w:rFonts w:ascii="宋体" w:hAnsi="宋体" w:cs="宋体" w:hint="eastAsia"/>
          <w:kern w:val="0"/>
          <w:szCs w:val="21"/>
        </w:rPr>
        <w:t>等</w:t>
      </w:r>
      <w:r w:rsidR="00430585" w:rsidRPr="00430585">
        <w:rPr>
          <w:rFonts w:ascii="宋体" w:hAnsi="宋体" w:cs="宋体" w:hint="eastAsia"/>
          <w:kern w:val="0"/>
          <w:szCs w:val="21"/>
        </w:rPr>
        <w:t>所代表的各具创新特点的互联网金融模式，不仅正在改变十几亿中国人的生活方式，而且已经开始影响全球互联网金融的游戏规则。随着中国互联网金融模式进一步成</w:t>
      </w:r>
      <w:r w:rsidR="00430585" w:rsidRPr="00430585">
        <w:rPr>
          <w:rFonts w:ascii="宋体" w:hAnsi="宋体" w:cs="宋体" w:hint="eastAsia"/>
          <w:kern w:val="0"/>
          <w:szCs w:val="21"/>
        </w:rPr>
        <w:lastRenderedPageBreak/>
        <w:t>熟和壮大，有望让普惠金融的“中国方案”真正惠及全球，在世界范围降低金融服务门槛和成本。</w:t>
      </w:r>
      <w:r>
        <w:rPr>
          <w:rFonts w:ascii="宋体" w:hAnsi="宋体" w:cs="宋体" w:hint="eastAsia"/>
          <w:kern w:val="0"/>
          <w:szCs w:val="21"/>
        </w:rPr>
        <w:t>这都预示着中国互联网金融无限广阔的发展空间。</w:t>
      </w:r>
    </w:p>
    <w:p w:rsidR="004C52FC" w:rsidRPr="00430585" w:rsidRDefault="004C52FC" w:rsidP="004C52FC">
      <w:pPr>
        <w:widowControl/>
        <w:spacing w:before="100" w:beforeAutospacing="1" w:after="100" w:afterAutospacing="1" w:line="360" w:lineRule="auto"/>
        <w:rPr>
          <w:rFonts w:ascii="宋体" w:hAnsi="宋体" w:cs="宋体" w:hint="eastAsia"/>
          <w:kern w:val="0"/>
          <w:szCs w:val="21"/>
        </w:rPr>
      </w:pPr>
      <w:r>
        <w:rPr>
          <w:rFonts w:ascii="宋体" w:hAnsi="宋体" w:cs="宋体" w:hint="eastAsia"/>
          <w:kern w:val="0"/>
          <w:szCs w:val="21"/>
        </w:rPr>
        <w:t>二、中国互联网金融发展的现状与特点</w:t>
      </w:r>
    </w:p>
    <w:p w:rsidR="00D04AA2" w:rsidRDefault="00BD4FA3" w:rsidP="00D04AA2">
      <w:pPr>
        <w:widowControl/>
        <w:spacing w:before="100" w:beforeAutospacing="1" w:after="100" w:afterAutospacing="1" w:line="360" w:lineRule="auto"/>
        <w:ind w:firstLineChars="200" w:firstLine="420"/>
        <w:rPr>
          <w:rFonts w:ascii="宋体" w:hAnsi="宋体" w:cs="宋体" w:hint="eastAsia"/>
          <w:kern w:val="0"/>
          <w:szCs w:val="21"/>
        </w:rPr>
      </w:pPr>
      <w:r>
        <w:rPr>
          <w:rFonts w:ascii="宋体" w:hAnsi="宋体" w:cs="宋体"/>
          <w:kern w:val="0"/>
          <w:szCs w:val="21"/>
        </w:rPr>
        <w:t>互联网金融</w:t>
      </w:r>
      <w:r>
        <w:rPr>
          <w:rFonts w:ascii="宋体" w:hAnsi="宋体" w:cs="宋体" w:hint="eastAsia"/>
          <w:kern w:val="0"/>
          <w:szCs w:val="21"/>
        </w:rPr>
        <w:t>在中国的发展有四</w:t>
      </w:r>
      <w:r>
        <w:rPr>
          <w:rFonts w:ascii="宋体" w:hAnsi="宋体" w:cs="宋体"/>
          <w:kern w:val="0"/>
          <w:szCs w:val="21"/>
        </w:rPr>
        <w:t>个</w:t>
      </w:r>
      <w:r w:rsidR="00F8412C" w:rsidRPr="00D91827">
        <w:rPr>
          <w:rFonts w:ascii="宋体" w:hAnsi="宋体" w:cs="宋体"/>
          <w:kern w:val="0"/>
          <w:szCs w:val="21"/>
        </w:rPr>
        <w:t>阶段：2005年之前，互联网行业仅帮助金融机构开展网上业务，互联网金融业态还未呈现；2005年到2012年，网络借贷开始萌芽，第三方支付逐渐成长，互联网与金融的结合深入金融业务领域；2013年被称为“互联网金融元年”</w:t>
      </w:r>
      <w:r>
        <w:rPr>
          <w:rFonts w:ascii="宋体" w:hAnsi="宋体" w:cs="宋体"/>
          <w:kern w:val="0"/>
          <w:szCs w:val="21"/>
        </w:rPr>
        <w:t>，</w:t>
      </w:r>
      <w:r>
        <w:rPr>
          <w:rFonts w:ascii="宋体" w:hAnsi="宋体" w:cs="宋体" w:hint="eastAsia"/>
          <w:kern w:val="0"/>
          <w:szCs w:val="21"/>
        </w:rPr>
        <w:t>从2013年到2015</w:t>
      </w:r>
      <w:r w:rsidR="002A58BD">
        <w:rPr>
          <w:rFonts w:ascii="宋体" w:hAnsi="宋体" w:cs="宋体" w:hint="eastAsia"/>
          <w:kern w:val="0"/>
          <w:szCs w:val="21"/>
        </w:rPr>
        <w:t>年</w:t>
      </w:r>
      <w:r w:rsidR="00F8412C" w:rsidRPr="00D91827">
        <w:rPr>
          <w:rFonts w:ascii="宋体" w:hAnsi="宋体" w:cs="宋体"/>
          <w:kern w:val="0"/>
          <w:szCs w:val="21"/>
        </w:rPr>
        <w:t>，P2P</w:t>
      </w:r>
      <w:r>
        <w:rPr>
          <w:rFonts w:ascii="宋体" w:hAnsi="宋体" w:cs="宋体"/>
          <w:kern w:val="0"/>
          <w:szCs w:val="21"/>
        </w:rPr>
        <w:t>、</w:t>
      </w:r>
      <w:proofErr w:type="gramStart"/>
      <w:r>
        <w:rPr>
          <w:rFonts w:ascii="宋体" w:hAnsi="宋体" w:cs="宋体"/>
          <w:kern w:val="0"/>
          <w:szCs w:val="21"/>
        </w:rPr>
        <w:t>众筹融资</w:t>
      </w:r>
      <w:proofErr w:type="gramEnd"/>
      <w:r>
        <w:rPr>
          <w:rFonts w:ascii="宋体" w:hAnsi="宋体" w:cs="宋体"/>
          <w:kern w:val="0"/>
          <w:szCs w:val="21"/>
        </w:rPr>
        <w:t>、网络保险等业务</w:t>
      </w:r>
      <w:r>
        <w:rPr>
          <w:rFonts w:ascii="宋体" w:hAnsi="宋体" w:cs="宋体" w:hint="eastAsia"/>
          <w:kern w:val="0"/>
          <w:szCs w:val="21"/>
        </w:rPr>
        <w:t>纷纷涌现</w:t>
      </w:r>
      <w:r w:rsidR="00F8412C" w:rsidRPr="00D91827">
        <w:rPr>
          <w:rFonts w:ascii="宋体" w:hAnsi="宋体" w:cs="宋体"/>
          <w:kern w:val="0"/>
          <w:szCs w:val="21"/>
        </w:rPr>
        <w:t>，</w:t>
      </w:r>
      <w:r>
        <w:rPr>
          <w:rFonts w:ascii="宋体" w:hAnsi="宋体" w:cs="宋体" w:hint="eastAsia"/>
          <w:kern w:val="0"/>
          <w:szCs w:val="21"/>
        </w:rPr>
        <w:t>各种</w:t>
      </w:r>
      <w:r w:rsidR="00F8412C" w:rsidRPr="00D91827">
        <w:rPr>
          <w:rFonts w:ascii="宋体" w:hAnsi="宋体" w:cs="宋体"/>
          <w:kern w:val="0"/>
          <w:szCs w:val="21"/>
        </w:rPr>
        <w:t>互联网金融</w:t>
      </w:r>
      <w:r>
        <w:rPr>
          <w:rFonts w:ascii="宋体" w:hAnsi="宋体" w:cs="宋体" w:hint="eastAsia"/>
          <w:kern w:val="0"/>
          <w:szCs w:val="21"/>
        </w:rPr>
        <w:t>业态如雨后春笋般迅速发展</w:t>
      </w:r>
      <w:r w:rsidR="00F8412C" w:rsidRPr="00D91827">
        <w:rPr>
          <w:rFonts w:ascii="宋体" w:hAnsi="宋体" w:cs="宋体"/>
          <w:kern w:val="0"/>
          <w:szCs w:val="21"/>
        </w:rPr>
        <w:t>。</w:t>
      </w:r>
      <w:r w:rsidR="002A58BD">
        <w:rPr>
          <w:rFonts w:ascii="宋体" w:hAnsi="宋体" w:cs="宋体" w:hint="eastAsia"/>
          <w:kern w:val="0"/>
          <w:szCs w:val="21"/>
        </w:rPr>
        <w:t>但行业发展太快也产生了许多问题，不仅出现了一些不规范的互联网金融平台，而且政府的金融监管也跟不上。直到</w:t>
      </w:r>
      <w:r w:rsidRPr="00D91827">
        <w:rPr>
          <w:rFonts w:ascii="宋体" w:hAnsi="宋体" w:cs="宋体"/>
          <w:kern w:val="0"/>
          <w:szCs w:val="21"/>
        </w:rPr>
        <w:t>2016年10月13日，国务院办公厅发布</w:t>
      </w:r>
      <w:r w:rsidR="002A58BD">
        <w:rPr>
          <w:rFonts w:ascii="宋体" w:hAnsi="宋体" w:cs="宋体" w:hint="eastAsia"/>
          <w:kern w:val="0"/>
          <w:szCs w:val="21"/>
        </w:rPr>
        <w:t>了</w:t>
      </w:r>
      <w:r w:rsidRPr="00D91827">
        <w:rPr>
          <w:rFonts w:ascii="宋体" w:hAnsi="宋体" w:cs="宋体"/>
          <w:kern w:val="0"/>
          <w:szCs w:val="21"/>
        </w:rPr>
        <w:t>《互联网金融风险专项整治工作实施方案的通知》</w:t>
      </w:r>
      <w:r>
        <w:rPr>
          <w:rFonts w:ascii="宋体" w:hAnsi="宋体" w:cs="宋体" w:hint="eastAsia"/>
          <w:kern w:val="0"/>
          <w:szCs w:val="21"/>
        </w:rPr>
        <w:t>，</w:t>
      </w:r>
      <w:r w:rsidR="009D2C66" w:rsidRPr="00D91827">
        <w:rPr>
          <w:rFonts w:ascii="宋体" w:hAnsi="宋体" w:cs="宋体"/>
          <w:kern w:val="0"/>
          <w:szCs w:val="21"/>
        </w:rPr>
        <w:t>2016年被称为“互联网金融监管元年”，</w:t>
      </w:r>
      <w:r>
        <w:rPr>
          <w:rFonts w:ascii="宋体" w:hAnsi="宋体" w:cs="宋体" w:hint="eastAsia"/>
          <w:kern w:val="0"/>
          <w:szCs w:val="21"/>
        </w:rPr>
        <w:t>自此，</w:t>
      </w:r>
      <w:r w:rsidR="009D2C66" w:rsidRPr="00D91827">
        <w:rPr>
          <w:rFonts w:ascii="宋体" w:hAnsi="宋体" w:cs="宋体"/>
          <w:kern w:val="0"/>
          <w:szCs w:val="21"/>
        </w:rPr>
        <w:t>互联网金融</w:t>
      </w:r>
      <w:r w:rsidR="002A58BD">
        <w:rPr>
          <w:rFonts w:ascii="宋体" w:hAnsi="宋体" w:cs="宋体" w:hint="eastAsia"/>
          <w:kern w:val="0"/>
          <w:szCs w:val="21"/>
        </w:rPr>
        <w:t>才</w:t>
      </w:r>
      <w:r>
        <w:rPr>
          <w:rFonts w:ascii="宋体" w:hAnsi="宋体" w:cs="宋体" w:hint="eastAsia"/>
          <w:kern w:val="0"/>
          <w:szCs w:val="21"/>
        </w:rPr>
        <w:t>进入调整稳定规范发展的新阶段。</w:t>
      </w:r>
    </w:p>
    <w:p w:rsidR="009D2C66" w:rsidRDefault="00D04AA2" w:rsidP="00D04AA2">
      <w:pPr>
        <w:widowControl/>
        <w:spacing w:before="100" w:beforeAutospacing="1" w:after="100" w:afterAutospacing="1" w:line="360" w:lineRule="auto"/>
        <w:ind w:firstLineChars="200" w:firstLine="420"/>
        <w:rPr>
          <w:rFonts w:ascii="宋体" w:hAnsi="宋体" w:cs="宋体" w:hint="eastAsia"/>
          <w:kern w:val="0"/>
          <w:szCs w:val="21"/>
        </w:rPr>
      </w:pPr>
      <w:r>
        <w:rPr>
          <w:rFonts w:ascii="宋体" w:hAnsi="宋体" w:cs="宋体" w:hint="eastAsia"/>
          <w:kern w:val="0"/>
          <w:szCs w:val="21"/>
        </w:rPr>
        <w:t>当前，</w:t>
      </w:r>
      <w:r w:rsidR="009D2C66" w:rsidRPr="00D91827">
        <w:rPr>
          <w:rFonts w:ascii="宋体" w:hAnsi="宋体" w:cs="宋体"/>
          <w:kern w:val="0"/>
          <w:szCs w:val="21"/>
        </w:rPr>
        <w:t>中国经济的转型压力使供给侧结构性改革提上日程，“新经济”成为中国经济升级的新动能，而作为有希望助力供给</w:t>
      </w:r>
      <w:proofErr w:type="gramStart"/>
      <w:r w:rsidR="009D2C66" w:rsidRPr="00D91827">
        <w:rPr>
          <w:rFonts w:ascii="宋体" w:hAnsi="宋体" w:cs="宋体"/>
          <w:kern w:val="0"/>
          <w:szCs w:val="21"/>
        </w:rPr>
        <w:t>侧有效</w:t>
      </w:r>
      <w:proofErr w:type="gramEnd"/>
      <w:r w:rsidR="009D2C66" w:rsidRPr="00D91827">
        <w:rPr>
          <w:rFonts w:ascii="宋体" w:hAnsi="宋体" w:cs="宋体"/>
          <w:kern w:val="0"/>
          <w:szCs w:val="21"/>
        </w:rPr>
        <w:t>对接实体经济的新生代力量，互联网金融一时间又成为政府加大筹码重点培育的“香饽饽”。</w:t>
      </w:r>
      <w:r>
        <w:rPr>
          <w:rFonts w:ascii="宋体" w:hAnsi="宋体" w:cs="宋体" w:hint="eastAsia"/>
          <w:kern w:val="0"/>
          <w:szCs w:val="21"/>
        </w:rPr>
        <w:t>根据《2016年中国互联网金融发展报告》，中国的互联网金融发展呈现出以下一些新的特点：</w:t>
      </w:r>
    </w:p>
    <w:p w:rsidR="00A25660" w:rsidRDefault="001D3CC0" w:rsidP="001D3CC0">
      <w:pPr>
        <w:pStyle w:val="a6"/>
        <w:widowControl/>
        <w:numPr>
          <w:ilvl w:val="0"/>
          <w:numId w:val="3"/>
        </w:numPr>
        <w:spacing w:before="100" w:beforeAutospacing="1" w:after="100" w:afterAutospacing="1" w:line="360" w:lineRule="auto"/>
        <w:ind w:firstLineChars="0"/>
        <w:rPr>
          <w:rFonts w:ascii="宋体" w:hAnsi="宋体" w:cs="宋体" w:hint="eastAsia"/>
          <w:kern w:val="0"/>
          <w:szCs w:val="21"/>
        </w:rPr>
      </w:pPr>
      <w:r w:rsidRPr="001D3CC0">
        <w:rPr>
          <w:rFonts w:ascii="宋体" w:hAnsi="宋体" w:cs="宋体" w:hint="eastAsia"/>
          <w:kern w:val="0"/>
          <w:szCs w:val="21"/>
        </w:rPr>
        <w:t>互联网金融业务进一步回归金融本质，从快速发展阶段转入规范发展阶段。</w:t>
      </w:r>
    </w:p>
    <w:p w:rsidR="001D3CC0" w:rsidRDefault="00A25660" w:rsidP="00A25660">
      <w:pPr>
        <w:widowControl/>
        <w:spacing w:before="100" w:beforeAutospacing="1" w:after="100" w:afterAutospacing="1" w:line="360" w:lineRule="auto"/>
        <w:ind w:firstLineChars="200" w:firstLine="420"/>
        <w:rPr>
          <w:rFonts w:ascii="宋体" w:hAnsi="宋体" w:cs="宋体" w:hint="eastAsia"/>
          <w:kern w:val="0"/>
          <w:szCs w:val="21"/>
        </w:rPr>
      </w:pPr>
      <w:r w:rsidRPr="00A25660">
        <w:rPr>
          <w:rFonts w:ascii="宋体" w:hAnsi="宋体" w:cs="宋体" w:hint="eastAsia"/>
          <w:kern w:val="0"/>
          <w:szCs w:val="21"/>
        </w:rPr>
        <w:t>无论是互联网金融还是传统金融，其核心主旨都是资金融</w:t>
      </w:r>
      <w:r>
        <w:rPr>
          <w:rFonts w:ascii="宋体" w:hAnsi="宋体" w:cs="宋体" w:hint="eastAsia"/>
          <w:kern w:val="0"/>
          <w:szCs w:val="21"/>
        </w:rPr>
        <w:t>通，因此按照资金流向性质和互联网金融实现的功能划分，互联网金融的发展离不开</w:t>
      </w:r>
      <w:r w:rsidRPr="00A25660">
        <w:rPr>
          <w:rFonts w:ascii="宋体" w:hAnsi="宋体" w:cs="宋体" w:hint="eastAsia"/>
          <w:kern w:val="0"/>
          <w:szCs w:val="21"/>
        </w:rPr>
        <w:t>“存、贷、汇</w:t>
      </w:r>
      <w:r w:rsidR="00DD6501">
        <w:rPr>
          <w:rFonts w:ascii="宋体" w:hAnsi="宋体" w:cs="宋体" w:hint="eastAsia"/>
          <w:kern w:val="0"/>
          <w:szCs w:val="21"/>
        </w:rPr>
        <w:t>”三大业务板块，</w:t>
      </w:r>
      <w:r>
        <w:rPr>
          <w:rFonts w:ascii="宋体" w:hAnsi="宋体" w:cs="宋体" w:hint="eastAsia"/>
          <w:kern w:val="0"/>
          <w:szCs w:val="21"/>
        </w:rPr>
        <w:t>其中，</w:t>
      </w:r>
      <w:r w:rsidRPr="00A25660">
        <w:rPr>
          <w:rFonts w:ascii="宋体" w:hAnsi="宋体" w:cs="宋体" w:hint="eastAsia"/>
          <w:kern w:val="0"/>
          <w:szCs w:val="21"/>
        </w:rPr>
        <w:t>信贷</w:t>
      </w:r>
      <w:r>
        <w:rPr>
          <w:rFonts w:ascii="宋体" w:hAnsi="宋体" w:cs="宋体" w:hint="eastAsia"/>
          <w:kern w:val="0"/>
          <w:szCs w:val="21"/>
        </w:rPr>
        <w:t>又</w:t>
      </w:r>
      <w:r w:rsidR="00DD6501">
        <w:rPr>
          <w:rFonts w:ascii="宋体" w:hAnsi="宋体" w:cs="宋体" w:hint="eastAsia"/>
          <w:kern w:val="0"/>
          <w:szCs w:val="21"/>
        </w:rPr>
        <w:t>是金融的核心，</w:t>
      </w:r>
      <w:r>
        <w:rPr>
          <w:rFonts w:ascii="宋体" w:hAnsi="宋体" w:cs="宋体" w:hint="eastAsia"/>
          <w:kern w:val="0"/>
          <w:szCs w:val="21"/>
        </w:rPr>
        <w:t>可以说</w:t>
      </w:r>
      <w:r w:rsidRPr="00A25660">
        <w:rPr>
          <w:rFonts w:ascii="宋体" w:hAnsi="宋体" w:cs="宋体" w:hint="eastAsia"/>
          <w:kern w:val="0"/>
          <w:szCs w:val="21"/>
        </w:rPr>
        <w:t>互联网金融的发展取决于用户通过网络进行信贷的习惯。</w:t>
      </w:r>
      <w:r w:rsidR="00DD6501">
        <w:rPr>
          <w:rFonts w:ascii="宋体" w:hAnsi="宋体" w:cs="宋体" w:hint="eastAsia"/>
          <w:kern w:val="0"/>
          <w:szCs w:val="21"/>
        </w:rPr>
        <w:t>随着2016年国家对互联网金融监管的加强</w:t>
      </w:r>
      <w:r w:rsidR="00DD6501" w:rsidRPr="00DD6501">
        <w:rPr>
          <w:rFonts w:ascii="宋体" w:hAnsi="宋体" w:cs="宋体" w:hint="eastAsia"/>
          <w:kern w:val="0"/>
          <w:szCs w:val="21"/>
        </w:rPr>
        <w:t>，互联</w:t>
      </w:r>
      <w:r w:rsidR="00DD6501">
        <w:rPr>
          <w:rFonts w:ascii="宋体" w:hAnsi="宋体" w:cs="宋体" w:hint="eastAsia"/>
          <w:kern w:val="0"/>
          <w:szCs w:val="21"/>
        </w:rPr>
        <w:t>网金融风险整体水平在下降，</w:t>
      </w:r>
      <w:r w:rsidR="00DD6501" w:rsidRPr="00DD6501">
        <w:rPr>
          <w:rFonts w:ascii="宋体" w:hAnsi="宋体" w:cs="宋体" w:hint="eastAsia"/>
          <w:kern w:val="0"/>
          <w:szCs w:val="21"/>
        </w:rPr>
        <w:t>行业监管规则和要求进一步明确，行业发展环境得到进一步净化。</w:t>
      </w:r>
    </w:p>
    <w:p w:rsidR="00DD6501" w:rsidRPr="00DD6501" w:rsidRDefault="00DD6501" w:rsidP="00DD6501">
      <w:pPr>
        <w:pStyle w:val="a6"/>
        <w:widowControl/>
        <w:numPr>
          <w:ilvl w:val="0"/>
          <w:numId w:val="3"/>
        </w:numPr>
        <w:spacing w:before="100" w:beforeAutospacing="1" w:after="100" w:afterAutospacing="1" w:line="360" w:lineRule="auto"/>
        <w:ind w:firstLineChars="0"/>
        <w:rPr>
          <w:rFonts w:ascii="宋体" w:hAnsi="宋体" w:cs="宋体" w:hint="eastAsia"/>
          <w:kern w:val="0"/>
          <w:szCs w:val="21"/>
        </w:rPr>
      </w:pPr>
      <w:r>
        <w:rPr>
          <w:rFonts w:ascii="宋体" w:hAnsi="宋体" w:cs="宋体" w:hint="eastAsia"/>
          <w:kern w:val="0"/>
          <w:szCs w:val="21"/>
        </w:rPr>
        <w:t>互联网金融</w:t>
      </w:r>
      <w:r w:rsidRPr="00DD6501">
        <w:rPr>
          <w:rFonts w:ascii="宋体" w:hAnsi="宋体" w:cs="宋体" w:hint="eastAsia"/>
          <w:kern w:val="0"/>
          <w:szCs w:val="21"/>
        </w:rPr>
        <w:t>行业占金融总量的比重</w:t>
      </w:r>
      <w:r>
        <w:rPr>
          <w:rFonts w:ascii="宋体" w:hAnsi="宋体" w:cs="宋体" w:hint="eastAsia"/>
          <w:kern w:val="0"/>
          <w:szCs w:val="21"/>
        </w:rPr>
        <w:t>仍然较低，但业务涉及面越来越</w:t>
      </w:r>
      <w:r w:rsidRPr="00DD6501">
        <w:rPr>
          <w:rFonts w:ascii="宋体" w:hAnsi="宋体" w:cs="宋体" w:hint="eastAsia"/>
          <w:kern w:val="0"/>
          <w:szCs w:val="21"/>
        </w:rPr>
        <w:t>广。</w:t>
      </w:r>
    </w:p>
    <w:p w:rsidR="00DD6501" w:rsidRDefault="00DD6501" w:rsidP="00DD6501">
      <w:pPr>
        <w:widowControl/>
        <w:spacing w:before="100" w:beforeAutospacing="1" w:after="100" w:afterAutospacing="1" w:line="360" w:lineRule="auto"/>
        <w:ind w:firstLineChars="200" w:firstLine="420"/>
        <w:rPr>
          <w:rFonts w:ascii="宋体" w:hAnsi="宋体" w:cs="宋体" w:hint="eastAsia"/>
          <w:kern w:val="0"/>
          <w:szCs w:val="21"/>
        </w:rPr>
      </w:pPr>
      <w:r w:rsidRPr="00DD6501">
        <w:rPr>
          <w:rFonts w:ascii="宋体" w:hAnsi="宋体" w:cs="宋体" w:hint="eastAsia"/>
          <w:kern w:val="0"/>
          <w:szCs w:val="21"/>
        </w:rPr>
        <w:t>以</w:t>
      </w:r>
      <w:r w:rsidRPr="00DD6501">
        <w:rPr>
          <w:rFonts w:ascii="宋体" w:hAnsi="宋体" w:cs="宋体"/>
          <w:kern w:val="0"/>
          <w:szCs w:val="21"/>
        </w:rPr>
        <w:t>P2P</w:t>
      </w:r>
      <w:proofErr w:type="gramStart"/>
      <w:r w:rsidRPr="00DD6501">
        <w:rPr>
          <w:rFonts w:ascii="宋体" w:hAnsi="宋体" w:cs="宋体" w:hint="eastAsia"/>
          <w:kern w:val="0"/>
          <w:szCs w:val="21"/>
        </w:rPr>
        <w:t>网贷为例</w:t>
      </w:r>
      <w:proofErr w:type="gramEnd"/>
      <w:r w:rsidRPr="00DD6501">
        <w:rPr>
          <w:rFonts w:ascii="宋体" w:hAnsi="宋体" w:cs="宋体" w:hint="eastAsia"/>
          <w:kern w:val="0"/>
          <w:szCs w:val="21"/>
        </w:rPr>
        <w:t>，据不完全统计，</w:t>
      </w:r>
      <w:r w:rsidRPr="00DD6501">
        <w:rPr>
          <w:rFonts w:ascii="宋体" w:hAnsi="宋体" w:cs="宋体"/>
          <w:kern w:val="0"/>
          <w:szCs w:val="21"/>
        </w:rPr>
        <w:t>2016</w:t>
      </w:r>
      <w:r w:rsidRPr="00DD6501">
        <w:rPr>
          <w:rFonts w:ascii="宋体" w:hAnsi="宋体" w:cs="宋体" w:hint="eastAsia"/>
          <w:kern w:val="0"/>
          <w:szCs w:val="21"/>
        </w:rPr>
        <w:t>年</w:t>
      </w:r>
      <w:r w:rsidR="00CE0B6E" w:rsidRPr="00DD6501">
        <w:rPr>
          <w:rFonts w:ascii="宋体" w:hAnsi="宋体" w:cs="宋体"/>
          <w:kern w:val="0"/>
          <w:szCs w:val="21"/>
        </w:rPr>
        <w:t>P2P</w:t>
      </w:r>
      <w:r w:rsidR="00CE0B6E" w:rsidRPr="00DD6501">
        <w:rPr>
          <w:rFonts w:ascii="宋体" w:hAnsi="宋体" w:cs="宋体" w:hint="eastAsia"/>
          <w:kern w:val="0"/>
          <w:szCs w:val="21"/>
        </w:rPr>
        <w:t>网络借贷行业总体贷款余额</w:t>
      </w:r>
      <w:r w:rsidR="00CE0B6E">
        <w:rPr>
          <w:rFonts w:ascii="宋体" w:hAnsi="宋体" w:cs="宋体" w:hint="eastAsia"/>
          <w:kern w:val="0"/>
          <w:szCs w:val="21"/>
        </w:rPr>
        <w:t>规模虽然</w:t>
      </w:r>
      <w:r w:rsidRPr="00DD6501">
        <w:rPr>
          <w:rFonts w:ascii="宋体" w:hAnsi="宋体" w:cs="宋体" w:hint="eastAsia"/>
          <w:kern w:val="0"/>
          <w:szCs w:val="21"/>
        </w:rPr>
        <w:t>达到</w:t>
      </w:r>
      <w:r w:rsidRPr="00DD6501">
        <w:rPr>
          <w:rFonts w:ascii="宋体" w:hAnsi="宋体" w:cs="宋体"/>
          <w:kern w:val="0"/>
          <w:szCs w:val="21"/>
        </w:rPr>
        <w:t>11600.7</w:t>
      </w:r>
      <w:r w:rsidRPr="00DD6501">
        <w:rPr>
          <w:rFonts w:ascii="宋体" w:hAnsi="宋体" w:cs="宋体" w:hint="eastAsia"/>
          <w:kern w:val="0"/>
          <w:szCs w:val="21"/>
        </w:rPr>
        <w:t>亿元</w:t>
      </w:r>
      <w:r w:rsidR="00CE0B6E">
        <w:rPr>
          <w:rFonts w:ascii="宋体" w:hAnsi="宋体" w:cs="宋体" w:hint="eastAsia"/>
          <w:kern w:val="0"/>
          <w:szCs w:val="21"/>
        </w:rPr>
        <w:t>，但仍然</w:t>
      </w:r>
      <w:r w:rsidRPr="00DD6501">
        <w:rPr>
          <w:rFonts w:ascii="宋体" w:hAnsi="宋体" w:cs="宋体" w:hint="eastAsia"/>
          <w:kern w:val="0"/>
          <w:szCs w:val="21"/>
        </w:rPr>
        <w:t>不到同期金融机构人民币各项贷款余额的</w:t>
      </w:r>
      <w:r w:rsidRPr="00DD6501">
        <w:rPr>
          <w:rFonts w:ascii="宋体" w:hAnsi="宋体" w:cs="宋体"/>
          <w:kern w:val="0"/>
          <w:szCs w:val="21"/>
        </w:rPr>
        <w:t>1%</w:t>
      </w:r>
      <w:r w:rsidRPr="00DD6501">
        <w:rPr>
          <w:rFonts w:ascii="宋体" w:hAnsi="宋体" w:cs="宋体" w:hint="eastAsia"/>
          <w:kern w:val="0"/>
          <w:szCs w:val="21"/>
        </w:rPr>
        <w:t>。但同时，</w:t>
      </w:r>
      <w:r w:rsidRPr="00DD6501">
        <w:rPr>
          <w:rFonts w:ascii="宋体" w:hAnsi="宋体" w:cs="宋体"/>
          <w:kern w:val="0"/>
          <w:szCs w:val="21"/>
        </w:rPr>
        <w:t>P2P</w:t>
      </w:r>
      <w:proofErr w:type="gramStart"/>
      <w:r w:rsidRPr="00DD6501">
        <w:rPr>
          <w:rFonts w:ascii="宋体" w:hAnsi="宋体" w:cs="宋体" w:hint="eastAsia"/>
          <w:kern w:val="0"/>
          <w:szCs w:val="21"/>
        </w:rPr>
        <w:t>网贷不</w:t>
      </w:r>
      <w:r w:rsidRPr="00DD6501">
        <w:rPr>
          <w:rFonts w:ascii="宋体" w:hAnsi="宋体" w:cs="宋体" w:hint="eastAsia"/>
          <w:kern w:val="0"/>
          <w:szCs w:val="21"/>
        </w:rPr>
        <w:lastRenderedPageBreak/>
        <w:t>论</w:t>
      </w:r>
      <w:proofErr w:type="gramEnd"/>
      <w:r w:rsidRPr="00DD6501">
        <w:rPr>
          <w:rFonts w:ascii="宋体" w:hAnsi="宋体" w:cs="宋体" w:hint="eastAsia"/>
          <w:kern w:val="0"/>
          <w:szCs w:val="21"/>
        </w:rPr>
        <w:t>是投资</w:t>
      </w:r>
      <w:proofErr w:type="gramStart"/>
      <w:r w:rsidRPr="00DD6501">
        <w:rPr>
          <w:rFonts w:ascii="宋体" w:hAnsi="宋体" w:cs="宋体" w:hint="eastAsia"/>
          <w:kern w:val="0"/>
          <w:szCs w:val="21"/>
        </w:rPr>
        <w:t>端还是</w:t>
      </w:r>
      <w:proofErr w:type="gramEnd"/>
      <w:r w:rsidRPr="00DD6501">
        <w:rPr>
          <w:rFonts w:ascii="宋体" w:hAnsi="宋体" w:cs="宋体" w:hint="eastAsia"/>
          <w:kern w:val="0"/>
          <w:szCs w:val="21"/>
        </w:rPr>
        <w:t>借款端，用户都在持续稳定增长</w:t>
      </w:r>
      <w:r w:rsidR="00CE0B6E">
        <w:rPr>
          <w:rFonts w:ascii="宋体" w:hAnsi="宋体" w:cs="宋体" w:hint="eastAsia"/>
          <w:kern w:val="0"/>
          <w:szCs w:val="21"/>
        </w:rPr>
        <w:t>，</w:t>
      </w:r>
      <w:r w:rsidR="00CE0B6E" w:rsidRPr="00CE0B6E">
        <w:rPr>
          <w:rFonts w:ascii="宋体" w:hAnsi="宋体" w:cs="宋体" w:hint="eastAsia"/>
          <w:kern w:val="0"/>
          <w:szCs w:val="21"/>
        </w:rPr>
        <w:t>而且未来五年预计将保持每年</w:t>
      </w:r>
      <w:r w:rsidR="00CE0B6E" w:rsidRPr="00CE0B6E">
        <w:rPr>
          <w:rFonts w:ascii="宋体" w:hAnsi="宋体" w:cs="宋体"/>
          <w:kern w:val="0"/>
          <w:szCs w:val="21"/>
        </w:rPr>
        <w:t>50%</w:t>
      </w:r>
      <w:r w:rsidR="00CE0B6E" w:rsidRPr="00CE0B6E">
        <w:rPr>
          <w:rFonts w:ascii="宋体" w:hAnsi="宋体" w:cs="宋体" w:hint="eastAsia"/>
          <w:kern w:val="0"/>
          <w:szCs w:val="21"/>
        </w:rPr>
        <w:t>左右的增速</w:t>
      </w:r>
      <w:r w:rsidRPr="00DD6501">
        <w:rPr>
          <w:rFonts w:ascii="宋体" w:hAnsi="宋体" w:cs="宋体" w:hint="eastAsia"/>
          <w:kern w:val="0"/>
          <w:szCs w:val="21"/>
        </w:rPr>
        <w:t>。</w:t>
      </w:r>
    </w:p>
    <w:p w:rsidR="00CE0B6E" w:rsidRPr="00CE0B6E" w:rsidRDefault="00CE0B6E" w:rsidP="00CE0B6E">
      <w:pPr>
        <w:pStyle w:val="a6"/>
        <w:numPr>
          <w:ilvl w:val="0"/>
          <w:numId w:val="3"/>
        </w:numPr>
        <w:autoSpaceDE w:val="0"/>
        <w:autoSpaceDN w:val="0"/>
        <w:adjustRightInd w:val="0"/>
        <w:ind w:firstLineChars="0"/>
        <w:jc w:val="left"/>
        <w:rPr>
          <w:rFonts w:ascii="宋体" w:hAnsi="宋体" w:cs="宋体" w:hint="eastAsia"/>
          <w:kern w:val="0"/>
          <w:szCs w:val="21"/>
        </w:rPr>
      </w:pPr>
      <w:r w:rsidRPr="00CE0B6E">
        <w:rPr>
          <w:rFonts w:ascii="宋体" w:hAnsi="宋体" w:cs="宋体" w:hint="eastAsia"/>
          <w:kern w:val="0"/>
          <w:szCs w:val="21"/>
        </w:rPr>
        <w:t>业务模式众多，但主要业态发展呈现分化态势。</w:t>
      </w:r>
    </w:p>
    <w:p w:rsidR="00CE0B6E" w:rsidRDefault="00CE0B6E" w:rsidP="00CE0B6E">
      <w:pPr>
        <w:autoSpaceDE w:val="0"/>
        <w:autoSpaceDN w:val="0"/>
        <w:adjustRightInd w:val="0"/>
        <w:jc w:val="left"/>
        <w:rPr>
          <w:rFonts w:ascii="宋体" w:hAnsi="宋体" w:cs="宋体" w:hint="eastAsia"/>
          <w:kern w:val="0"/>
          <w:szCs w:val="21"/>
        </w:rPr>
      </w:pPr>
    </w:p>
    <w:p w:rsidR="00CE0B6E" w:rsidRDefault="00CE0B6E" w:rsidP="00CE0B6E">
      <w:pPr>
        <w:autoSpaceDE w:val="0"/>
        <w:autoSpaceDN w:val="0"/>
        <w:adjustRightInd w:val="0"/>
        <w:spacing w:line="360" w:lineRule="auto"/>
        <w:ind w:firstLineChars="200" w:firstLine="420"/>
        <w:jc w:val="left"/>
        <w:rPr>
          <w:rFonts w:ascii="宋体" w:hAnsi="宋体" w:cs="宋体" w:hint="eastAsia"/>
          <w:kern w:val="0"/>
          <w:szCs w:val="21"/>
        </w:rPr>
      </w:pPr>
      <w:r w:rsidRPr="00CE0B6E">
        <w:rPr>
          <w:rFonts w:ascii="宋体" w:hAnsi="宋体" w:cs="宋体" w:hint="eastAsia"/>
          <w:kern w:val="0"/>
          <w:szCs w:val="21"/>
        </w:rPr>
        <w:t>具体来说，互联网支付发展迅速，商业银行占据主体地位，非银行支付呈笔数多、单笔交易额较小的特点。</w:t>
      </w:r>
      <w:r w:rsidRPr="00CE0B6E">
        <w:rPr>
          <w:rFonts w:ascii="宋体" w:hAnsi="宋体" w:cs="宋体"/>
          <w:kern w:val="0"/>
          <w:szCs w:val="21"/>
        </w:rPr>
        <w:t>P2P</w:t>
      </w:r>
      <w:proofErr w:type="gramStart"/>
      <w:r w:rsidRPr="00CE0B6E">
        <w:rPr>
          <w:rFonts w:ascii="宋体" w:hAnsi="宋体" w:cs="宋体" w:hint="eastAsia"/>
          <w:kern w:val="0"/>
          <w:szCs w:val="21"/>
        </w:rPr>
        <w:t>网贷行业</w:t>
      </w:r>
      <w:proofErr w:type="gramEnd"/>
      <w:r w:rsidRPr="00CE0B6E">
        <w:rPr>
          <w:rFonts w:ascii="宋体" w:hAnsi="宋体" w:cs="宋体" w:hint="eastAsia"/>
          <w:kern w:val="0"/>
          <w:szCs w:val="21"/>
        </w:rPr>
        <w:t>整合、退出现象明显，运营平台数量有所下降，成交量与参与人数仍稳步增长。互联网保险业务扩张较快，创新较为活跃，业</w:t>
      </w:r>
      <w:proofErr w:type="gramStart"/>
      <w:r w:rsidRPr="00CE0B6E">
        <w:rPr>
          <w:rFonts w:ascii="宋体" w:hAnsi="宋体" w:cs="宋体" w:hint="eastAsia"/>
          <w:kern w:val="0"/>
          <w:szCs w:val="21"/>
        </w:rPr>
        <w:t>务</w:t>
      </w:r>
      <w:proofErr w:type="gramEnd"/>
      <w:r w:rsidRPr="00CE0B6E">
        <w:rPr>
          <w:rFonts w:ascii="宋体" w:hAnsi="宋体" w:cs="宋体" w:hint="eastAsia"/>
          <w:kern w:val="0"/>
          <w:szCs w:val="21"/>
        </w:rPr>
        <w:t>渗透率不断提高。互联网基金销售稳步增长，业务集中在互联网货币基金销售。互联网消费金融参与主体多元化，发展快速，以小额、短期的贷款业务为主。互联网股权融资发展相对滞后，</w:t>
      </w:r>
      <w:proofErr w:type="gramStart"/>
      <w:r w:rsidRPr="00CE0B6E">
        <w:rPr>
          <w:rFonts w:ascii="宋体" w:hAnsi="宋体" w:cs="宋体" w:hint="eastAsia"/>
          <w:kern w:val="0"/>
          <w:szCs w:val="21"/>
        </w:rPr>
        <w:t>股权众筹融资</w:t>
      </w:r>
      <w:proofErr w:type="gramEnd"/>
      <w:r w:rsidRPr="00CE0B6E">
        <w:rPr>
          <w:rFonts w:ascii="宋体" w:hAnsi="宋体" w:cs="宋体" w:hint="eastAsia"/>
          <w:kern w:val="0"/>
          <w:szCs w:val="21"/>
        </w:rPr>
        <w:t>监管规则尚未发布，互联网非公开股权融资实际开展业务的平台较少。</w:t>
      </w:r>
    </w:p>
    <w:p w:rsidR="00CE0B6E" w:rsidRDefault="00CE0B6E" w:rsidP="00CE0B6E">
      <w:pPr>
        <w:autoSpaceDE w:val="0"/>
        <w:autoSpaceDN w:val="0"/>
        <w:adjustRightInd w:val="0"/>
        <w:spacing w:line="360" w:lineRule="auto"/>
        <w:ind w:firstLineChars="200" w:firstLine="420"/>
        <w:jc w:val="left"/>
        <w:rPr>
          <w:rFonts w:ascii="宋体" w:hAnsi="宋体" w:cs="宋体" w:hint="eastAsia"/>
          <w:kern w:val="0"/>
          <w:szCs w:val="21"/>
        </w:rPr>
      </w:pPr>
    </w:p>
    <w:p w:rsidR="00CE0B6E" w:rsidRPr="00CE0B6E" w:rsidRDefault="00CE0B6E" w:rsidP="00CE0B6E">
      <w:pPr>
        <w:pStyle w:val="a6"/>
        <w:numPr>
          <w:ilvl w:val="0"/>
          <w:numId w:val="3"/>
        </w:numPr>
        <w:autoSpaceDE w:val="0"/>
        <w:autoSpaceDN w:val="0"/>
        <w:adjustRightInd w:val="0"/>
        <w:spacing w:line="360" w:lineRule="auto"/>
        <w:ind w:firstLineChars="0"/>
        <w:jc w:val="left"/>
        <w:rPr>
          <w:rFonts w:ascii="宋体" w:hAnsi="宋体" w:cs="宋体" w:hint="eastAsia"/>
          <w:kern w:val="0"/>
          <w:szCs w:val="21"/>
        </w:rPr>
      </w:pPr>
      <w:r w:rsidRPr="00CE0B6E">
        <w:rPr>
          <w:rFonts w:ascii="宋体" w:hAnsi="宋体" w:cs="宋体" w:hint="eastAsia"/>
          <w:kern w:val="0"/>
          <w:szCs w:val="21"/>
        </w:rPr>
        <w:t>互联网金融“鲶鱼效应”明显。</w:t>
      </w:r>
    </w:p>
    <w:p w:rsidR="00CE0B6E" w:rsidRDefault="00CE0B6E" w:rsidP="00CE0B6E">
      <w:pPr>
        <w:autoSpaceDE w:val="0"/>
        <w:autoSpaceDN w:val="0"/>
        <w:adjustRightInd w:val="0"/>
        <w:spacing w:line="360" w:lineRule="auto"/>
        <w:jc w:val="left"/>
        <w:rPr>
          <w:rFonts w:ascii="宋体" w:hAnsi="宋体" w:cs="宋体" w:hint="eastAsia"/>
          <w:kern w:val="0"/>
          <w:szCs w:val="21"/>
        </w:rPr>
      </w:pPr>
    </w:p>
    <w:p w:rsidR="00CE0B6E" w:rsidRDefault="00CE0B6E" w:rsidP="00CE0B6E">
      <w:pPr>
        <w:autoSpaceDE w:val="0"/>
        <w:autoSpaceDN w:val="0"/>
        <w:adjustRightInd w:val="0"/>
        <w:spacing w:line="360" w:lineRule="auto"/>
        <w:ind w:firstLineChars="200" w:firstLine="420"/>
        <w:jc w:val="left"/>
        <w:rPr>
          <w:rFonts w:ascii="宋体" w:hAnsi="宋体" w:cs="宋体" w:hint="eastAsia"/>
          <w:kern w:val="0"/>
          <w:szCs w:val="21"/>
        </w:rPr>
      </w:pPr>
      <w:r w:rsidRPr="00CE0B6E">
        <w:rPr>
          <w:rFonts w:ascii="宋体" w:hAnsi="宋体" w:cs="宋体" w:hint="eastAsia"/>
          <w:kern w:val="0"/>
          <w:szCs w:val="21"/>
        </w:rPr>
        <w:t>互联网金融在理念、技术和模式等方面的创新，促使中国传统金融机构不断改变业务模式和服务方式，为传统金融机构的改革发展注入了新动力。比如，据不完全统计，截至</w:t>
      </w:r>
      <w:r w:rsidRPr="00CE0B6E">
        <w:rPr>
          <w:rFonts w:ascii="宋体" w:hAnsi="宋体" w:cs="宋体"/>
          <w:kern w:val="0"/>
          <w:szCs w:val="21"/>
        </w:rPr>
        <w:t>2016</w:t>
      </w:r>
      <w:r w:rsidRPr="00CE0B6E">
        <w:rPr>
          <w:rFonts w:ascii="宋体" w:hAnsi="宋体" w:cs="宋体" w:hint="eastAsia"/>
          <w:kern w:val="0"/>
          <w:szCs w:val="21"/>
        </w:rPr>
        <w:t>年年末，中国已有互联网直销银行近</w:t>
      </w:r>
      <w:r w:rsidRPr="00CE0B6E">
        <w:rPr>
          <w:rFonts w:ascii="宋体" w:hAnsi="宋体" w:cs="宋体"/>
          <w:kern w:val="0"/>
          <w:szCs w:val="21"/>
        </w:rPr>
        <w:t>60</w:t>
      </w:r>
      <w:r w:rsidRPr="00CE0B6E">
        <w:rPr>
          <w:rFonts w:ascii="宋体" w:hAnsi="宋体" w:cs="宋体" w:hint="eastAsia"/>
          <w:kern w:val="0"/>
          <w:szCs w:val="21"/>
        </w:rPr>
        <w:t>家。其中，比较有代表性的中国工商银行</w:t>
      </w:r>
      <w:r w:rsidRPr="00CE0B6E">
        <w:rPr>
          <w:rFonts w:ascii="宋体" w:hAnsi="宋体" w:cs="宋体"/>
          <w:kern w:val="0"/>
          <w:szCs w:val="21"/>
        </w:rPr>
        <w:t>(4.980, 0.00, 0.00%)</w:t>
      </w:r>
      <w:r w:rsidRPr="00CE0B6E">
        <w:rPr>
          <w:rFonts w:ascii="宋体" w:hAnsi="宋体" w:cs="宋体" w:hint="eastAsia"/>
          <w:kern w:val="0"/>
          <w:szCs w:val="21"/>
        </w:rPr>
        <w:t>“融</w:t>
      </w:r>
      <w:r w:rsidRPr="00CE0B6E">
        <w:rPr>
          <w:rFonts w:ascii="宋体" w:hAnsi="宋体" w:cs="宋体"/>
          <w:kern w:val="0"/>
          <w:szCs w:val="21"/>
        </w:rPr>
        <w:t>e</w:t>
      </w:r>
      <w:r w:rsidRPr="00CE0B6E">
        <w:rPr>
          <w:rFonts w:ascii="宋体" w:hAnsi="宋体" w:cs="宋体" w:hint="eastAsia"/>
          <w:kern w:val="0"/>
          <w:szCs w:val="21"/>
        </w:rPr>
        <w:t>行”网络银行平台客户已达</w:t>
      </w:r>
      <w:r w:rsidRPr="00CE0B6E">
        <w:rPr>
          <w:rFonts w:ascii="宋体" w:hAnsi="宋体" w:cs="宋体"/>
          <w:kern w:val="0"/>
          <w:szCs w:val="21"/>
        </w:rPr>
        <w:t>2.5</w:t>
      </w:r>
      <w:r>
        <w:rPr>
          <w:rFonts w:ascii="宋体" w:hAnsi="宋体" w:cs="宋体" w:hint="eastAsia"/>
          <w:kern w:val="0"/>
          <w:szCs w:val="21"/>
        </w:rPr>
        <w:t>亿人，其中移动</w:t>
      </w:r>
      <w:proofErr w:type="gramStart"/>
      <w:r>
        <w:rPr>
          <w:rFonts w:ascii="宋体" w:hAnsi="宋体" w:cs="宋体" w:hint="eastAsia"/>
          <w:kern w:val="0"/>
          <w:szCs w:val="21"/>
        </w:rPr>
        <w:t>端用</w:t>
      </w:r>
      <w:r w:rsidRPr="00CE0B6E">
        <w:rPr>
          <w:rFonts w:ascii="宋体" w:hAnsi="宋体" w:cs="宋体" w:hint="eastAsia"/>
          <w:kern w:val="0"/>
          <w:szCs w:val="21"/>
        </w:rPr>
        <w:t>户</w:t>
      </w:r>
      <w:proofErr w:type="gramEnd"/>
      <w:r w:rsidRPr="00CE0B6E">
        <w:rPr>
          <w:rFonts w:ascii="宋体" w:hAnsi="宋体" w:cs="宋体" w:hint="eastAsia"/>
          <w:kern w:val="0"/>
          <w:szCs w:val="21"/>
        </w:rPr>
        <w:t>数达到</w:t>
      </w:r>
      <w:r w:rsidRPr="00CE0B6E">
        <w:rPr>
          <w:rFonts w:ascii="宋体" w:hAnsi="宋体" w:cs="宋体"/>
          <w:kern w:val="0"/>
          <w:szCs w:val="21"/>
        </w:rPr>
        <w:t>6000</w:t>
      </w:r>
      <w:r w:rsidRPr="00CE0B6E">
        <w:rPr>
          <w:rFonts w:ascii="宋体" w:hAnsi="宋体" w:cs="宋体" w:hint="eastAsia"/>
          <w:kern w:val="0"/>
          <w:szCs w:val="21"/>
        </w:rPr>
        <w:t>多万。</w:t>
      </w:r>
    </w:p>
    <w:p w:rsidR="0058119C" w:rsidRDefault="0058119C" w:rsidP="00CE0B6E">
      <w:pPr>
        <w:autoSpaceDE w:val="0"/>
        <w:autoSpaceDN w:val="0"/>
        <w:adjustRightInd w:val="0"/>
        <w:spacing w:line="360" w:lineRule="auto"/>
        <w:ind w:firstLineChars="200" w:firstLine="420"/>
        <w:jc w:val="left"/>
        <w:rPr>
          <w:rFonts w:ascii="宋体" w:hAnsi="宋体" w:cs="宋体" w:hint="eastAsia"/>
          <w:kern w:val="0"/>
          <w:szCs w:val="21"/>
        </w:rPr>
      </w:pPr>
    </w:p>
    <w:p w:rsidR="0058119C" w:rsidRPr="0058119C" w:rsidRDefault="0058119C" w:rsidP="0058119C">
      <w:pPr>
        <w:pStyle w:val="a6"/>
        <w:numPr>
          <w:ilvl w:val="0"/>
          <w:numId w:val="3"/>
        </w:numPr>
        <w:autoSpaceDE w:val="0"/>
        <w:autoSpaceDN w:val="0"/>
        <w:adjustRightInd w:val="0"/>
        <w:spacing w:line="360" w:lineRule="auto"/>
        <w:ind w:firstLineChars="0"/>
        <w:jc w:val="left"/>
        <w:rPr>
          <w:rFonts w:ascii="宋体" w:hAnsi="宋体" w:cs="宋体" w:hint="eastAsia"/>
          <w:kern w:val="0"/>
          <w:szCs w:val="21"/>
        </w:rPr>
      </w:pPr>
      <w:r w:rsidRPr="0058119C">
        <w:rPr>
          <w:rFonts w:ascii="宋体" w:hAnsi="宋体" w:cs="宋体" w:hint="eastAsia"/>
          <w:kern w:val="0"/>
          <w:szCs w:val="21"/>
        </w:rPr>
        <w:t>金融科技是推动互联网金融发展的核心动力。</w:t>
      </w:r>
    </w:p>
    <w:p w:rsidR="0058119C" w:rsidRDefault="0058119C" w:rsidP="0058119C">
      <w:pPr>
        <w:autoSpaceDE w:val="0"/>
        <w:autoSpaceDN w:val="0"/>
        <w:adjustRightInd w:val="0"/>
        <w:spacing w:line="360" w:lineRule="auto"/>
        <w:jc w:val="left"/>
        <w:rPr>
          <w:rFonts w:ascii="宋体" w:hAnsi="宋体" w:cs="宋体" w:hint="eastAsia"/>
          <w:kern w:val="0"/>
          <w:szCs w:val="21"/>
        </w:rPr>
      </w:pPr>
    </w:p>
    <w:p w:rsidR="0058119C" w:rsidRDefault="0058119C" w:rsidP="00036871">
      <w:pPr>
        <w:autoSpaceDE w:val="0"/>
        <w:autoSpaceDN w:val="0"/>
        <w:adjustRightInd w:val="0"/>
        <w:spacing w:line="360" w:lineRule="auto"/>
        <w:ind w:firstLine="420"/>
        <w:jc w:val="left"/>
        <w:rPr>
          <w:rFonts w:ascii="宋体" w:hAnsi="宋体" w:cs="宋体" w:hint="eastAsia"/>
          <w:kern w:val="0"/>
          <w:szCs w:val="21"/>
        </w:rPr>
      </w:pPr>
      <w:r>
        <w:rPr>
          <w:rFonts w:ascii="宋体" w:hAnsi="宋体" w:cs="宋体" w:hint="eastAsia"/>
          <w:kern w:val="0"/>
          <w:szCs w:val="21"/>
        </w:rPr>
        <w:t>例如，</w:t>
      </w:r>
      <w:r w:rsidRPr="0058119C">
        <w:rPr>
          <w:rFonts w:ascii="宋体" w:hAnsi="宋体" w:cs="宋体" w:hint="eastAsia"/>
          <w:kern w:val="0"/>
          <w:szCs w:val="21"/>
        </w:rPr>
        <w:t>中国的互联网金融发端于支付，这源于我国传统金融体系业务侧重点的不同。传统思维里，信贷与高级金融技术是金融行业的核心，一切资金的流动，都需要金融技术来疏导，因此支付这件稀松平常的业务自然遭到了冷落。拯救支付的是互联网的</w:t>
      </w:r>
      <w:proofErr w:type="gramStart"/>
      <w:r w:rsidRPr="0058119C">
        <w:rPr>
          <w:rFonts w:ascii="宋体" w:hAnsi="宋体" w:cs="宋体" w:hint="eastAsia"/>
          <w:kern w:val="0"/>
          <w:szCs w:val="21"/>
        </w:rPr>
        <w:t>亲用户性</w:t>
      </w:r>
      <w:proofErr w:type="gramEnd"/>
      <w:r w:rsidRPr="0058119C">
        <w:rPr>
          <w:rFonts w:ascii="宋体" w:hAnsi="宋体" w:cs="宋体" w:hint="eastAsia"/>
          <w:kern w:val="0"/>
          <w:szCs w:val="21"/>
        </w:rPr>
        <w:t>，利用超强的用户体验吸引用户使用支付，而收集到的用户交易数据，又随着大数据的应用价值飙升。互联网与移动支付的行业演进说明，技术是推动互联网金融产业发展的核心动力。</w:t>
      </w:r>
    </w:p>
    <w:p w:rsidR="00036871" w:rsidRDefault="00036871" w:rsidP="00036871">
      <w:pPr>
        <w:autoSpaceDE w:val="0"/>
        <w:autoSpaceDN w:val="0"/>
        <w:adjustRightInd w:val="0"/>
        <w:spacing w:line="360" w:lineRule="auto"/>
        <w:ind w:firstLine="420"/>
        <w:jc w:val="left"/>
        <w:rPr>
          <w:rFonts w:ascii="宋体" w:hAnsi="宋体" w:cs="宋体" w:hint="eastAsia"/>
          <w:kern w:val="0"/>
          <w:szCs w:val="21"/>
        </w:rPr>
      </w:pPr>
    </w:p>
    <w:p w:rsidR="00046015" w:rsidRDefault="00046015" w:rsidP="00046015">
      <w:pPr>
        <w:autoSpaceDE w:val="0"/>
        <w:autoSpaceDN w:val="0"/>
        <w:adjustRightInd w:val="0"/>
        <w:spacing w:line="360" w:lineRule="auto"/>
        <w:jc w:val="left"/>
        <w:rPr>
          <w:rFonts w:ascii="宋体" w:hAnsi="宋体" w:cs="宋体" w:hint="eastAsia"/>
          <w:kern w:val="0"/>
          <w:szCs w:val="21"/>
        </w:rPr>
      </w:pPr>
      <w:r>
        <w:rPr>
          <w:rFonts w:ascii="宋体" w:hAnsi="宋体" w:cs="宋体" w:hint="eastAsia"/>
          <w:kern w:val="0"/>
          <w:szCs w:val="21"/>
        </w:rPr>
        <w:t>三、</w:t>
      </w:r>
      <w:r w:rsidRPr="00D91827">
        <w:rPr>
          <w:rFonts w:ascii="宋体" w:hAnsi="宋体" w:cs="宋体" w:hint="eastAsia"/>
          <w:kern w:val="0"/>
          <w:szCs w:val="21"/>
        </w:rPr>
        <w:t>互联网金融专业人才需求的现状与预测分析</w:t>
      </w:r>
    </w:p>
    <w:p w:rsidR="00046015" w:rsidRDefault="00046015" w:rsidP="00046015">
      <w:pPr>
        <w:autoSpaceDE w:val="0"/>
        <w:autoSpaceDN w:val="0"/>
        <w:adjustRightInd w:val="0"/>
        <w:spacing w:line="360" w:lineRule="auto"/>
        <w:jc w:val="left"/>
        <w:rPr>
          <w:rFonts w:ascii="宋体" w:hAnsi="宋体" w:cs="宋体" w:hint="eastAsia"/>
          <w:kern w:val="0"/>
          <w:szCs w:val="21"/>
        </w:rPr>
      </w:pPr>
    </w:p>
    <w:p w:rsidR="00046015" w:rsidRPr="007E08E4" w:rsidRDefault="00046015" w:rsidP="00046015">
      <w:pPr>
        <w:widowControl/>
        <w:autoSpaceDN w:val="0"/>
        <w:spacing w:line="360" w:lineRule="auto"/>
        <w:ind w:firstLineChars="200" w:firstLine="420"/>
        <w:jc w:val="left"/>
        <w:rPr>
          <w:rFonts w:ascii="宋体" w:hAnsi="宋体" w:cs="宋体" w:hint="eastAsia"/>
          <w:kern w:val="0"/>
          <w:szCs w:val="21"/>
        </w:rPr>
      </w:pPr>
      <w:r w:rsidRPr="007E08E4">
        <w:rPr>
          <w:rFonts w:ascii="宋体" w:hAnsi="宋体" w:cs="宋体" w:hint="eastAsia"/>
          <w:kern w:val="0"/>
          <w:szCs w:val="21"/>
        </w:rPr>
        <w:t>与传统金融不同，</w:t>
      </w:r>
      <w:r w:rsidRPr="007E08E4">
        <w:rPr>
          <w:rFonts w:ascii="宋体" w:hAnsi="宋体" w:cs="宋体"/>
          <w:kern w:val="0"/>
          <w:szCs w:val="21"/>
        </w:rPr>
        <w:t>互联网金融做的虽然是金融业务</w:t>
      </w:r>
      <w:r>
        <w:rPr>
          <w:rFonts w:ascii="宋体" w:hAnsi="宋体" w:cs="宋体" w:hint="eastAsia"/>
          <w:kern w:val="0"/>
          <w:szCs w:val="21"/>
        </w:rPr>
        <w:t>，</w:t>
      </w:r>
      <w:r w:rsidRPr="007E08E4">
        <w:rPr>
          <w:rFonts w:ascii="宋体" w:hAnsi="宋体" w:cs="宋体"/>
          <w:kern w:val="0"/>
          <w:szCs w:val="21"/>
        </w:rPr>
        <w:t>但需要</w:t>
      </w:r>
      <w:r>
        <w:rPr>
          <w:rFonts w:ascii="宋体" w:hAnsi="宋体" w:cs="宋体"/>
          <w:kern w:val="0"/>
          <w:szCs w:val="21"/>
        </w:rPr>
        <w:t>用互联网的手段和渠道去做，所以需要既懂金融又懂互联网的双料人才</w:t>
      </w:r>
      <w:r>
        <w:rPr>
          <w:rFonts w:ascii="宋体" w:hAnsi="宋体" w:cs="宋体" w:hint="eastAsia"/>
          <w:kern w:val="0"/>
          <w:szCs w:val="21"/>
        </w:rPr>
        <w:t>。</w:t>
      </w:r>
      <w:r w:rsidRPr="007E08E4">
        <w:rPr>
          <w:rFonts w:ascii="宋体" w:hAnsi="宋体" w:cs="宋体"/>
          <w:kern w:val="0"/>
          <w:szCs w:val="21"/>
        </w:rPr>
        <w:t>互联网金融区别于传统金融其中的一个方面是用</w:t>
      </w:r>
      <w:r w:rsidRPr="007E08E4">
        <w:rPr>
          <w:rFonts w:ascii="宋体" w:hAnsi="宋体" w:cs="宋体"/>
          <w:kern w:val="0"/>
          <w:szCs w:val="21"/>
        </w:rPr>
        <w:lastRenderedPageBreak/>
        <w:t>户体验的差异，这种差异性导致如果</w:t>
      </w:r>
      <w:r w:rsidRPr="007E08E4">
        <w:rPr>
          <w:rFonts w:ascii="宋体" w:hAnsi="宋体" w:cs="宋体" w:hint="eastAsia"/>
          <w:kern w:val="0"/>
          <w:szCs w:val="21"/>
        </w:rPr>
        <w:t>仅</w:t>
      </w:r>
      <w:r w:rsidRPr="007E08E4">
        <w:rPr>
          <w:rFonts w:ascii="宋体" w:hAnsi="宋体" w:cs="宋体"/>
          <w:kern w:val="0"/>
          <w:szCs w:val="21"/>
        </w:rPr>
        <w:t>从金融角度做设计</w:t>
      </w:r>
      <w:r w:rsidRPr="007E08E4">
        <w:rPr>
          <w:rFonts w:ascii="宋体" w:hAnsi="宋体" w:cs="宋体" w:hint="eastAsia"/>
          <w:kern w:val="0"/>
          <w:szCs w:val="21"/>
        </w:rPr>
        <w:t>就</w:t>
      </w:r>
      <w:r w:rsidRPr="007E08E4">
        <w:rPr>
          <w:rFonts w:ascii="宋体" w:hAnsi="宋体" w:cs="宋体"/>
          <w:kern w:val="0"/>
          <w:szCs w:val="21"/>
        </w:rPr>
        <w:t>会</w:t>
      </w:r>
      <w:r w:rsidRPr="007E08E4">
        <w:rPr>
          <w:rFonts w:ascii="宋体" w:hAnsi="宋体" w:cs="宋体" w:hint="eastAsia"/>
          <w:kern w:val="0"/>
          <w:szCs w:val="21"/>
        </w:rPr>
        <w:t>与客户需求相</w:t>
      </w:r>
      <w:r w:rsidRPr="007E08E4">
        <w:rPr>
          <w:rFonts w:ascii="宋体" w:hAnsi="宋体" w:cs="宋体"/>
          <w:kern w:val="0"/>
          <w:szCs w:val="21"/>
        </w:rPr>
        <w:t>脱节。但如果全从互联网用户体验、</w:t>
      </w:r>
      <w:proofErr w:type="gramStart"/>
      <w:r w:rsidRPr="007E08E4">
        <w:rPr>
          <w:rFonts w:ascii="宋体" w:hAnsi="宋体" w:cs="宋体"/>
          <w:kern w:val="0"/>
          <w:szCs w:val="21"/>
        </w:rPr>
        <w:t>交互上</w:t>
      </w:r>
      <w:proofErr w:type="gramEnd"/>
      <w:r w:rsidRPr="007E08E4">
        <w:rPr>
          <w:rFonts w:ascii="宋体" w:hAnsi="宋体" w:cs="宋体"/>
          <w:kern w:val="0"/>
          <w:szCs w:val="21"/>
        </w:rPr>
        <w:t>考虑问题，</w:t>
      </w:r>
      <w:r>
        <w:rPr>
          <w:rFonts w:ascii="宋体" w:hAnsi="宋体" w:cs="宋体" w:hint="eastAsia"/>
          <w:kern w:val="0"/>
          <w:szCs w:val="21"/>
        </w:rPr>
        <w:t>又</w:t>
      </w:r>
      <w:r>
        <w:rPr>
          <w:rFonts w:ascii="宋体" w:hAnsi="宋体" w:cs="宋体"/>
          <w:kern w:val="0"/>
          <w:szCs w:val="21"/>
        </w:rPr>
        <w:t>可能在金融的合</w:t>
      </w:r>
      <w:proofErr w:type="gramStart"/>
      <w:r>
        <w:rPr>
          <w:rFonts w:ascii="宋体" w:hAnsi="宋体" w:cs="宋体"/>
          <w:kern w:val="0"/>
          <w:szCs w:val="21"/>
        </w:rPr>
        <w:t>规</w:t>
      </w:r>
      <w:proofErr w:type="gramEnd"/>
      <w:r>
        <w:rPr>
          <w:rFonts w:ascii="宋体" w:hAnsi="宋体" w:cs="宋体"/>
          <w:kern w:val="0"/>
          <w:szCs w:val="21"/>
        </w:rPr>
        <w:t>性、风险控制上</w:t>
      </w:r>
      <w:r>
        <w:rPr>
          <w:rFonts w:ascii="宋体" w:hAnsi="宋体" w:cs="宋体" w:hint="eastAsia"/>
          <w:kern w:val="0"/>
          <w:szCs w:val="21"/>
        </w:rPr>
        <w:t>出</w:t>
      </w:r>
      <w:r w:rsidRPr="007E08E4">
        <w:rPr>
          <w:rFonts w:ascii="宋体" w:hAnsi="宋体" w:cs="宋体"/>
          <w:kern w:val="0"/>
          <w:szCs w:val="21"/>
        </w:rPr>
        <w:t>问题。</w:t>
      </w:r>
      <w:r w:rsidRPr="007E08E4">
        <w:rPr>
          <w:rFonts w:ascii="宋体" w:hAnsi="宋体" w:cs="宋体" w:hint="eastAsia"/>
          <w:kern w:val="0"/>
          <w:szCs w:val="21"/>
        </w:rPr>
        <w:t>因此，</w:t>
      </w:r>
      <w:r w:rsidRPr="007E08E4">
        <w:rPr>
          <w:rFonts w:ascii="宋体" w:hAnsi="宋体" w:cs="宋体"/>
          <w:kern w:val="0"/>
          <w:szCs w:val="21"/>
        </w:rPr>
        <w:t>如果从业人员只具备金融背景或是互联网背景，都会有局限</w:t>
      </w:r>
      <w:r w:rsidRPr="007E08E4">
        <w:rPr>
          <w:rFonts w:ascii="宋体" w:hAnsi="宋体" w:cs="宋体" w:hint="eastAsia"/>
          <w:kern w:val="0"/>
          <w:szCs w:val="21"/>
        </w:rPr>
        <w:t>性</w:t>
      </w:r>
      <w:r>
        <w:rPr>
          <w:rFonts w:ascii="宋体" w:hAnsi="宋体" w:cs="宋体"/>
          <w:kern w:val="0"/>
          <w:szCs w:val="21"/>
        </w:rPr>
        <w:t>。如果只懂金融，在资产</w:t>
      </w:r>
      <w:r>
        <w:rPr>
          <w:rFonts w:ascii="宋体" w:hAnsi="宋体" w:cs="宋体" w:hint="eastAsia"/>
          <w:kern w:val="0"/>
          <w:szCs w:val="21"/>
        </w:rPr>
        <w:t>管理</w:t>
      </w:r>
      <w:r>
        <w:rPr>
          <w:rFonts w:ascii="宋体" w:hAnsi="宋体" w:cs="宋体"/>
          <w:kern w:val="0"/>
          <w:szCs w:val="21"/>
        </w:rPr>
        <w:t>、</w:t>
      </w:r>
      <w:r>
        <w:rPr>
          <w:rFonts w:ascii="宋体" w:hAnsi="宋体" w:cs="宋体" w:hint="eastAsia"/>
          <w:kern w:val="0"/>
          <w:szCs w:val="21"/>
        </w:rPr>
        <w:t>风险控制</w:t>
      </w:r>
      <w:r w:rsidRPr="007E08E4">
        <w:rPr>
          <w:rFonts w:ascii="宋体" w:hAnsi="宋体" w:cs="宋体"/>
          <w:kern w:val="0"/>
          <w:szCs w:val="21"/>
        </w:rPr>
        <w:t>这些后端就</w:t>
      </w:r>
      <w:r>
        <w:rPr>
          <w:rFonts w:ascii="宋体" w:hAnsi="宋体" w:cs="宋体"/>
          <w:kern w:val="0"/>
          <w:szCs w:val="21"/>
        </w:rPr>
        <w:t>比较熟悉</w:t>
      </w:r>
      <w:r w:rsidRPr="007E08E4">
        <w:rPr>
          <w:rFonts w:ascii="宋体" w:hAnsi="宋体" w:cs="宋体" w:hint="eastAsia"/>
          <w:kern w:val="0"/>
          <w:szCs w:val="21"/>
        </w:rPr>
        <w:t>，</w:t>
      </w:r>
      <w:r w:rsidRPr="007E08E4">
        <w:rPr>
          <w:rFonts w:ascii="宋体" w:hAnsi="宋体" w:cs="宋体"/>
          <w:kern w:val="0"/>
          <w:szCs w:val="21"/>
        </w:rPr>
        <w:t>但在前端就需要互联网的思维，来设计互联网的产品、来营销，和投资人打交道。如果只懂互联网，困难程度可能更大</w:t>
      </w:r>
      <w:r w:rsidRPr="007E08E4">
        <w:rPr>
          <w:rFonts w:ascii="宋体" w:hAnsi="宋体" w:cs="宋体" w:hint="eastAsia"/>
          <w:kern w:val="0"/>
          <w:szCs w:val="21"/>
        </w:rPr>
        <w:t>，虽然</w:t>
      </w:r>
      <w:r w:rsidRPr="007E08E4">
        <w:rPr>
          <w:rFonts w:ascii="宋体" w:hAnsi="宋体" w:cs="宋体"/>
          <w:kern w:val="0"/>
          <w:szCs w:val="21"/>
        </w:rPr>
        <w:t>可能在用户体验和营销上很强，但</w:t>
      </w:r>
      <w:r w:rsidRPr="007E08E4">
        <w:rPr>
          <w:rFonts w:ascii="宋体" w:hAnsi="宋体" w:cs="宋体" w:hint="eastAsia"/>
          <w:kern w:val="0"/>
          <w:szCs w:val="21"/>
        </w:rPr>
        <w:t>在</w:t>
      </w:r>
      <w:r w:rsidRPr="007E08E4">
        <w:rPr>
          <w:rFonts w:ascii="宋体" w:hAnsi="宋体" w:cs="宋体"/>
          <w:kern w:val="0"/>
          <w:szCs w:val="21"/>
        </w:rPr>
        <w:t>资产</w:t>
      </w:r>
      <w:r w:rsidRPr="007E08E4">
        <w:rPr>
          <w:rFonts w:ascii="宋体" w:hAnsi="宋体" w:cs="宋体" w:hint="eastAsia"/>
          <w:kern w:val="0"/>
          <w:szCs w:val="21"/>
        </w:rPr>
        <w:t>管理</w:t>
      </w:r>
      <w:r w:rsidRPr="007E08E4">
        <w:rPr>
          <w:rFonts w:ascii="宋体" w:hAnsi="宋体" w:cs="宋体"/>
          <w:kern w:val="0"/>
          <w:szCs w:val="21"/>
        </w:rPr>
        <w:t>和</w:t>
      </w:r>
      <w:r w:rsidRPr="007E08E4">
        <w:rPr>
          <w:rFonts w:ascii="宋体" w:hAnsi="宋体" w:cs="宋体" w:hint="eastAsia"/>
          <w:kern w:val="0"/>
          <w:szCs w:val="21"/>
        </w:rPr>
        <w:t>风险控制等方面</w:t>
      </w:r>
      <w:r w:rsidRPr="007E08E4">
        <w:rPr>
          <w:rFonts w:ascii="宋体" w:hAnsi="宋体" w:cs="宋体"/>
          <w:kern w:val="0"/>
          <w:szCs w:val="21"/>
        </w:rPr>
        <w:t>就相对薄弱。</w:t>
      </w:r>
      <w:r>
        <w:rPr>
          <w:rFonts w:ascii="宋体" w:hAnsi="宋体" w:cs="宋体" w:hint="eastAsia"/>
          <w:kern w:val="0"/>
          <w:szCs w:val="21"/>
        </w:rPr>
        <w:t>因此，互联网专业人才</w:t>
      </w:r>
      <w:r w:rsidRPr="007E08E4">
        <w:rPr>
          <w:rFonts w:ascii="宋体" w:hAnsi="宋体" w:cs="宋体" w:hint="eastAsia"/>
          <w:kern w:val="0"/>
          <w:szCs w:val="21"/>
        </w:rPr>
        <w:t>除了</w:t>
      </w:r>
      <w:r>
        <w:rPr>
          <w:rFonts w:ascii="宋体" w:hAnsi="宋体" w:cs="宋体" w:hint="eastAsia"/>
          <w:kern w:val="0"/>
          <w:szCs w:val="21"/>
        </w:rPr>
        <w:t>要懂</w:t>
      </w:r>
      <w:r w:rsidRPr="007E08E4">
        <w:rPr>
          <w:rFonts w:ascii="宋体" w:hAnsi="宋体" w:cs="宋体" w:hint="eastAsia"/>
          <w:kern w:val="0"/>
          <w:szCs w:val="21"/>
        </w:rPr>
        <w:t>金融学，</w:t>
      </w:r>
      <w:r>
        <w:rPr>
          <w:rFonts w:ascii="宋体" w:hAnsi="宋体" w:cs="宋体" w:hint="eastAsia"/>
          <w:kern w:val="0"/>
          <w:szCs w:val="21"/>
        </w:rPr>
        <w:t>还要有</w:t>
      </w:r>
      <w:r w:rsidRPr="007E08E4">
        <w:rPr>
          <w:rFonts w:ascii="宋体" w:hAnsi="宋体" w:cs="宋体" w:hint="eastAsia"/>
          <w:kern w:val="0"/>
          <w:szCs w:val="21"/>
        </w:rPr>
        <w:t>相关专业如统计学、计算机、数学等</w:t>
      </w:r>
      <w:r>
        <w:rPr>
          <w:rFonts w:ascii="宋体" w:hAnsi="宋体" w:cs="宋体" w:hint="eastAsia"/>
          <w:kern w:val="0"/>
          <w:szCs w:val="21"/>
        </w:rPr>
        <w:t>知识</w:t>
      </w:r>
      <w:r w:rsidRPr="007E08E4">
        <w:rPr>
          <w:rFonts w:ascii="宋体" w:hAnsi="宋体" w:cs="宋体" w:hint="eastAsia"/>
          <w:kern w:val="0"/>
          <w:szCs w:val="21"/>
        </w:rPr>
        <w:t>，同时具有互联网和金融数据分析</w:t>
      </w:r>
      <w:r>
        <w:rPr>
          <w:rFonts w:ascii="宋体" w:hAnsi="宋体" w:cs="宋体" w:hint="eastAsia"/>
          <w:kern w:val="0"/>
          <w:szCs w:val="21"/>
        </w:rPr>
        <w:t>的能力，而这样的专业</w:t>
      </w:r>
      <w:r w:rsidRPr="007E08E4">
        <w:rPr>
          <w:rFonts w:ascii="宋体" w:hAnsi="宋体" w:cs="宋体" w:hint="eastAsia"/>
          <w:kern w:val="0"/>
          <w:szCs w:val="21"/>
        </w:rPr>
        <w:t>人才</w:t>
      </w:r>
      <w:r>
        <w:rPr>
          <w:rFonts w:ascii="宋体" w:hAnsi="宋体" w:cs="宋体" w:hint="eastAsia"/>
          <w:kern w:val="0"/>
          <w:szCs w:val="21"/>
        </w:rPr>
        <w:t>目前是少之又少。</w:t>
      </w:r>
    </w:p>
    <w:p w:rsidR="00046015" w:rsidRDefault="00046015" w:rsidP="00046015">
      <w:pPr>
        <w:widowControl/>
        <w:autoSpaceDN w:val="0"/>
        <w:spacing w:line="360" w:lineRule="auto"/>
        <w:jc w:val="left"/>
        <w:rPr>
          <w:rFonts w:ascii="宋体" w:hAnsi="宋体" w:cs="宋体" w:hint="eastAsia"/>
          <w:kern w:val="0"/>
          <w:szCs w:val="21"/>
        </w:rPr>
      </w:pPr>
    </w:p>
    <w:p w:rsidR="00046015" w:rsidRDefault="00046015" w:rsidP="00046015">
      <w:pPr>
        <w:widowControl/>
        <w:autoSpaceDN w:val="0"/>
        <w:spacing w:line="360" w:lineRule="auto"/>
        <w:ind w:firstLineChars="200" w:firstLine="420"/>
        <w:jc w:val="left"/>
        <w:rPr>
          <w:rFonts w:ascii="宋体" w:hAnsi="宋体" w:cs="宋体" w:hint="eastAsia"/>
          <w:kern w:val="0"/>
          <w:szCs w:val="21"/>
        </w:rPr>
      </w:pPr>
      <w:r w:rsidRPr="00C30A0B">
        <w:rPr>
          <w:rFonts w:ascii="宋体" w:hAnsi="宋体" w:cs="宋体" w:hint="eastAsia"/>
          <w:kern w:val="0"/>
          <w:szCs w:val="21"/>
        </w:rPr>
        <w:t>据中国经济社会理事会和中关村互联网金融研究院联合课题组于</w:t>
      </w:r>
      <w:r w:rsidRPr="00C30A0B">
        <w:rPr>
          <w:rFonts w:ascii="宋体" w:hAnsi="宋体" w:cs="宋体"/>
          <w:kern w:val="0"/>
          <w:szCs w:val="21"/>
        </w:rPr>
        <w:t>2016</w:t>
      </w:r>
      <w:r w:rsidRPr="00C30A0B">
        <w:rPr>
          <w:rFonts w:ascii="宋体" w:hAnsi="宋体" w:cs="宋体" w:hint="eastAsia"/>
          <w:kern w:val="0"/>
          <w:szCs w:val="21"/>
        </w:rPr>
        <w:t>年</w:t>
      </w:r>
      <w:r w:rsidRPr="00C30A0B">
        <w:rPr>
          <w:rFonts w:ascii="宋体" w:hAnsi="宋体" w:cs="宋体"/>
          <w:kern w:val="0"/>
          <w:szCs w:val="21"/>
        </w:rPr>
        <w:t>1</w:t>
      </w:r>
      <w:r w:rsidRPr="00C30A0B">
        <w:rPr>
          <w:rFonts w:ascii="宋体" w:hAnsi="宋体" w:cs="宋体" w:hint="eastAsia"/>
          <w:kern w:val="0"/>
          <w:szCs w:val="21"/>
        </w:rPr>
        <w:t>月</w:t>
      </w:r>
      <w:r w:rsidRPr="00C30A0B">
        <w:rPr>
          <w:rFonts w:ascii="宋体" w:hAnsi="宋体" w:cs="宋体"/>
          <w:kern w:val="0"/>
          <w:szCs w:val="21"/>
        </w:rPr>
        <w:t>8</w:t>
      </w:r>
      <w:r w:rsidRPr="00C30A0B">
        <w:rPr>
          <w:rFonts w:ascii="宋体" w:hAnsi="宋体" w:cs="宋体" w:hint="eastAsia"/>
          <w:kern w:val="0"/>
          <w:szCs w:val="21"/>
        </w:rPr>
        <w:t>日发布的《中国互联网金融人才体系建设研究报告》显示：</w:t>
      </w:r>
      <w:r w:rsidRPr="00C30A0B">
        <w:rPr>
          <w:rFonts w:ascii="宋体" w:hAnsi="宋体" w:cs="宋体"/>
          <w:kern w:val="0"/>
          <w:szCs w:val="21"/>
        </w:rPr>
        <w:t>2014</w:t>
      </w:r>
      <w:r w:rsidRPr="00C30A0B">
        <w:rPr>
          <w:rFonts w:ascii="宋体" w:hAnsi="宋体" w:cs="宋体" w:hint="eastAsia"/>
          <w:kern w:val="0"/>
          <w:szCs w:val="21"/>
        </w:rPr>
        <w:t>年，</w:t>
      </w:r>
      <w:r w:rsidRPr="00C30A0B">
        <w:rPr>
          <w:rFonts w:ascii="宋体" w:hAnsi="宋体" w:cs="宋体"/>
          <w:kern w:val="0"/>
          <w:szCs w:val="21"/>
        </w:rPr>
        <w:t>P2P</w:t>
      </w:r>
      <w:r w:rsidRPr="00C30A0B">
        <w:rPr>
          <w:rFonts w:ascii="宋体" w:hAnsi="宋体" w:cs="宋体" w:hint="eastAsia"/>
          <w:kern w:val="0"/>
          <w:szCs w:val="21"/>
        </w:rPr>
        <w:t>从业人员数量达</w:t>
      </w:r>
      <w:r w:rsidRPr="00C30A0B">
        <w:rPr>
          <w:rFonts w:ascii="宋体" w:hAnsi="宋体" w:cs="宋体"/>
          <w:kern w:val="0"/>
          <w:szCs w:val="21"/>
        </w:rPr>
        <w:t>10</w:t>
      </w:r>
      <w:r w:rsidRPr="00C30A0B">
        <w:rPr>
          <w:rFonts w:ascii="宋体" w:hAnsi="宋体" w:cs="宋体" w:hint="eastAsia"/>
          <w:kern w:val="0"/>
          <w:szCs w:val="21"/>
        </w:rPr>
        <w:t>万人，按照</w:t>
      </w:r>
      <w:r w:rsidRPr="00C30A0B">
        <w:rPr>
          <w:rFonts w:ascii="宋体" w:hAnsi="宋体" w:cs="宋体"/>
          <w:kern w:val="0"/>
          <w:szCs w:val="21"/>
        </w:rPr>
        <w:t>1997-2009</w:t>
      </w:r>
      <w:r w:rsidRPr="00C30A0B">
        <w:rPr>
          <w:rFonts w:ascii="宋体" w:hAnsi="宋体" w:cs="宋体" w:hint="eastAsia"/>
          <w:kern w:val="0"/>
          <w:szCs w:val="21"/>
        </w:rPr>
        <w:t>电子商务从业人员的增长速度来推算，</w:t>
      </w:r>
      <w:r w:rsidRPr="00C30A0B">
        <w:rPr>
          <w:rFonts w:ascii="宋体" w:hAnsi="宋体" w:cs="宋体"/>
          <w:kern w:val="0"/>
          <w:szCs w:val="21"/>
        </w:rPr>
        <w:t>2019</w:t>
      </w:r>
      <w:r w:rsidRPr="00C30A0B">
        <w:rPr>
          <w:rFonts w:ascii="宋体" w:hAnsi="宋体" w:cs="宋体" w:hint="eastAsia"/>
          <w:kern w:val="0"/>
          <w:szCs w:val="21"/>
        </w:rPr>
        <w:t>年</w:t>
      </w:r>
      <w:r w:rsidRPr="00C30A0B">
        <w:rPr>
          <w:rFonts w:ascii="宋体" w:hAnsi="宋体" w:cs="宋体"/>
          <w:kern w:val="0"/>
          <w:szCs w:val="21"/>
        </w:rPr>
        <w:t>P2P</w:t>
      </w:r>
      <w:r w:rsidRPr="00C30A0B">
        <w:rPr>
          <w:rFonts w:ascii="宋体" w:hAnsi="宋体" w:cs="宋体" w:hint="eastAsia"/>
          <w:kern w:val="0"/>
          <w:szCs w:val="21"/>
        </w:rPr>
        <w:t>从业人员将达</w:t>
      </w:r>
      <w:r w:rsidRPr="00C30A0B">
        <w:rPr>
          <w:rFonts w:ascii="宋体" w:hAnsi="宋体" w:cs="宋体"/>
          <w:kern w:val="0"/>
          <w:szCs w:val="21"/>
        </w:rPr>
        <w:t>56</w:t>
      </w:r>
      <w:r w:rsidRPr="00C30A0B">
        <w:rPr>
          <w:rFonts w:ascii="宋体" w:hAnsi="宋体" w:cs="宋体" w:hint="eastAsia"/>
          <w:kern w:val="0"/>
          <w:szCs w:val="21"/>
        </w:rPr>
        <w:t>万人，</w:t>
      </w:r>
      <w:r w:rsidRPr="00C30A0B">
        <w:rPr>
          <w:rFonts w:ascii="宋体" w:hAnsi="宋体" w:cs="宋体"/>
          <w:kern w:val="0"/>
          <w:szCs w:val="21"/>
        </w:rPr>
        <w:t>2024</w:t>
      </w:r>
      <w:r w:rsidRPr="00C30A0B">
        <w:rPr>
          <w:rFonts w:ascii="宋体" w:hAnsi="宋体" w:cs="宋体" w:hint="eastAsia"/>
          <w:kern w:val="0"/>
          <w:szCs w:val="21"/>
        </w:rPr>
        <w:t>年将达</w:t>
      </w:r>
      <w:r w:rsidRPr="00C30A0B">
        <w:rPr>
          <w:rFonts w:ascii="宋体" w:hAnsi="宋体" w:cs="宋体"/>
          <w:kern w:val="0"/>
          <w:szCs w:val="21"/>
        </w:rPr>
        <w:t>234</w:t>
      </w:r>
      <w:r w:rsidRPr="00C30A0B">
        <w:rPr>
          <w:rFonts w:ascii="宋体" w:hAnsi="宋体" w:cs="宋体" w:hint="eastAsia"/>
          <w:kern w:val="0"/>
          <w:szCs w:val="21"/>
        </w:rPr>
        <w:t>万人。银行系统和小贷公司从业人员在金融系统中的占比为</w:t>
      </w:r>
      <w:r w:rsidRPr="00C30A0B">
        <w:rPr>
          <w:rFonts w:ascii="宋体" w:hAnsi="宋体" w:cs="宋体"/>
          <w:kern w:val="0"/>
          <w:szCs w:val="21"/>
        </w:rPr>
        <w:t>53.76%</w:t>
      </w:r>
      <w:r w:rsidRPr="00C30A0B">
        <w:rPr>
          <w:rFonts w:ascii="宋体" w:hAnsi="宋体" w:cs="宋体" w:hint="eastAsia"/>
          <w:kern w:val="0"/>
          <w:szCs w:val="21"/>
        </w:rPr>
        <w:t>，以此来估算，</w:t>
      </w:r>
      <w:r w:rsidRPr="00C30A0B">
        <w:rPr>
          <w:rFonts w:ascii="宋体" w:hAnsi="宋体" w:cs="宋体"/>
          <w:kern w:val="0"/>
          <w:szCs w:val="21"/>
        </w:rPr>
        <w:t>2019</w:t>
      </w:r>
      <w:r w:rsidRPr="00C30A0B">
        <w:rPr>
          <w:rFonts w:ascii="宋体" w:hAnsi="宋体" w:cs="宋体" w:hint="eastAsia"/>
          <w:kern w:val="0"/>
          <w:szCs w:val="21"/>
        </w:rPr>
        <w:t>年互联网金融从业人员将达</w:t>
      </w:r>
      <w:r w:rsidRPr="00C30A0B">
        <w:rPr>
          <w:rFonts w:ascii="宋体" w:hAnsi="宋体" w:cs="宋体"/>
          <w:kern w:val="0"/>
          <w:szCs w:val="21"/>
        </w:rPr>
        <w:t>104</w:t>
      </w:r>
      <w:r w:rsidRPr="00C30A0B">
        <w:rPr>
          <w:rFonts w:ascii="宋体" w:hAnsi="宋体" w:cs="宋体" w:hint="eastAsia"/>
          <w:kern w:val="0"/>
          <w:szCs w:val="21"/>
        </w:rPr>
        <w:t>万人，</w:t>
      </w:r>
      <w:r w:rsidRPr="00C30A0B">
        <w:rPr>
          <w:rFonts w:ascii="宋体" w:hAnsi="宋体" w:cs="宋体"/>
          <w:kern w:val="0"/>
          <w:szCs w:val="21"/>
        </w:rPr>
        <w:t>2024</w:t>
      </w:r>
      <w:r w:rsidRPr="00C30A0B">
        <w:rPr>
          <w:rFonts w:ascii="宋体" w:hAnsi="宋体" w:cs="宋体" w:hint="eastAsia"/>
          <w:kern w:val="0"/>
          <w:szCs w:val="21"/>
        </w:rPr>
        <w:t>年将达</w:t>
      </w:r>
      <w:r w:rsidRPr="00C30A0B">
        <w:rPr>
          <w:rFonts w:ascii="宋体" w:hAnsi="宋体" w:cs="宋体"/>
          <w:kern w:val="0"/>
          <w:szCs w:val="21"/>
        </w:rPr>
        <w:t>435</w:t>
      </w:r>
      <w:r w:rsidRPr="00C30A0B">
        <w:rPr>
          <w:rFonts w:ascii="宋体" w:hAnsi="宋体" w:cs="宋体" w:hint="eastAsia"/>
          <w:kern w:val="0"/>
          <w:szCs w:val="21"/>
        </w:rPr>
        <w:t>万人。对此，有专家推断：</w:t>
      </w:r>
      <w:r>
        <w:rPr>
          <w:rFonts w:ascii="宋体" w:hAnsi="宋体" w:cs="宋体" w:hint="eastAsia"/>
          <w:kern w:val="0"/>
          <w:szCs w:val="21"/>
        </w:rPr>
        <w:t>作为一个新兴行业，互联网金融的人才需求旺盛，复合型人才的紧缺也让它成为了一个人才极度缺乏的</w:t>
      </w:r>
      <w:r w:rsidRPr="00C30A0B">
        <w:rPr>
          <w:rFonts w:ascii="宋体" w:hAnsi="宋体" w:cs="宋体" w:hint="eastAsia"/>
          <w:kern w:val="0"/>
          <w:szCs w:val="21"/>
        </w:rPr>
        <w:t>行业</w:t>
      </w:r>
      <w:r>
        <w:rPr>
          <w:rFonts w:ascii="宋体" w:hAnsi="宋体" w:cs="宋体" w:hint="eastAsia"/>
          <w:kern w:val="0"/>
          <w:szCs w:val="21"/>
        </w:rPr>
        <w:t>，</w:t>
      </w:r>
      <w:r w:rsidRPr="00C30A0B">
        <w:rPr>
          <w:rFonts w:ascii="宋体" w:hAnsi="宋体" w:cs="宋体" w:hint="eastAsia"/>
          <w:kern w:val="0"/>
          <w:szCs w:val="21"/>
        </w:rPr>
        <w:t>未来</w:t>
      </w:r>
      <w:r w:rsidRPr="00C30A0B">
        <w:rPr>
          <w:rFonts w:ascii="宋体" w:hAnsi="宋体" w:cs="宋体"/>
          <w:kern w:val="0"/>
          <w:szCs w:val="21"/>
        </w:rPr>
        <w:t>5-10</w:t>
      </w:r>
      <w:r w:rsidRPr="00C30A0B">
        <w:rPr>
          <w:rFonts w:ascii="宋体" w:hAnsi="宋体" w:cs="宋体" w:hint="eastAsia"/>
          <w:kern w:val="0"/>
          <w:szCs w:val="21"/>
        </w:rPr>
        <w:t>年内，中国互联网金融行业人才缺口将达百万以上。</w:t>
      </w:r>
      <w:r>
        <w:rPr>
          <w:rFonts w:ascii="宋体" w:hAnsi="宋体" w:cs="宋体" w:hint="eastAsia"/>
          <w:kern w:val="0"/>
          <w:szCs w:val="21"/>
        </w:rPr>
        <w:t>另据</w:t>
      </w:r>
      <w:proofErr w:type="gramStart"/>
      <w:r>
        <w:rPr>
          <w:rFonts w:ascii="宋体" w:hAnsi="宋体" w:cs="宋体" w:hint="eastAsia"/>
          <w:kern w:val="0"/>
          <w:szCs w:val="21"/>
        </w:rPr>
        <w:t>领英智库</w:t>
      </w:r>
      <w:r w:rsidRPr="00C30A0B">
        <w:rPr>
          <w:rFonts w:ascii="宋体" w:hAnsi="宋体" w:cs="宋体" w:hint="eastAsia"/>
          <w:kern w:val="0"/>
          <w:szCs w:val="21"/>
        </w:rPr>
        <w:t>发布</w:t>
      </w:r>
      <w:proofErr w:type="gramEnd"/>
      <w:r>
        <w:rPr>
          <w:rFonts w:ascii="宋体" w:hAnsi="宋体" w:cs="宋体" w:hint="eastAsia"/>
          <w:kern w:val="0"/>
          <w:szCs w:val="21"/>
        </w:rPr>
        <w:t>的</w:t>
      </w:r>
      <w:r w:rsidRPr="00C30A0B">
        <w:rPr>
          <w:rFonts w:ascii="宋体" w:hAnsi="宋体" w:cs="宋体" w:hint="eastAsia"/>
          <w:kern w:val="0"/>
          <w:szCs w:val="21"/>
        </w:rPr>
        <w:t>《</w:t>
      </w:r>
      <w:r w:rsidRPr="00C30A0B">
        <w:rPr>
          <w:rFonts w:ascii="宋体" w:hAnsi="宋体" w:cs="宋体"/>
          <w:kern w:val="0"/>
          <w:szCs w:val="21"/>
        </w:rPr>
        <w:t>2016</w:t>
      </w:r>
      <w:r w:rsidRPr="00C30A0B">
        <w:rPr>
          <w:rFonts w:ascii="宋体" w:hAnsi="宋体" w:cs="宋体" w:hint="eastAsia"/>
          <w:kern w:val="0"/>
          <w:szCs w:val="21"/>
        </w:rPr>
        <w:t>年中国互联网金融人才白皮书》，对比分析互联网、金融以及互联网金融之间的人才现状。在</w:t>
      </w:r>
      <w:proofErr w:type="gramStart"/>
      <w:r w:rsidRPr="00C30A0B">
        <w:rPr>
          <w:rFonts w:ascii="宋体" w:hAnsi="宋体" w:cs="宋体" w:hint="eastAsia"/>
          <w:kern w:val="0"/>
          <w:szCs w:val="21"/>
        </w:rPr>
        <w:t>领英人才</w:t>
      </w:r>
      <w:proofErr w:type="gramEnd"/>
      <w:r w:rsidRPr="00C30A0B">
        <w:rPr>
          <w:rFonts w:ascii="宋体" w:hAnsi="宋体" w:cs="宋体" w:hint="eastAsia"/>
          <w:kern w:val="0"/>
          <w:szCs w:val="21"/>
        </w:rPr>
        <w:t>盘点数据中，金融人才数量在</w:t>
      </w:r>
      <w:r w:rsidRPr="00C30A0B">
        <w:rPr>
          <w:rFonts w:ascii="宋体" w:hAnsi="宋体" w:cs="宋体"/>
          <w:kern w:val="0"/>
          <w:szCs w:val="21"/>
        </w:rPr>
        <w:t>50</w:t>
      </w:r>
      <w:r w:rsidRPr="00C30A0B">
        <w:rPr>
          <w:rFonts w:ascii="宋体" w:hAnsi="宋体" w:cs="宋体" w:hint="eastAsia"/>
          <w:kern w:val="0"/>
          <w:szCs w:val="21"/>
        </w:rPr>
        <w:t>万以上，互联网人才在</w:t>
      </w:r>
      <w:r w:rsidRPr="00C30A0B">
        <w:rPr>
          <w:rFonts w:ascii="宋体" w:hAnsi="宋体" w:cs="宋体"/>
          <w:kern w:val="0"/>
          <w:szCs w:val="21"/>
        </w:rPr>
        <w:t>10</w:t>
      </w:r>
      <w:r w:rsidRPr="00C30A0B">
        <w:rPr>
          <w:rFonts w:ascii="宋体" w:hAnsi="宋体" w:cs="宋体" w:hint="eastAsia"/>
          <w:kern w:val="0"/>
          <w:szCs w:val="21"/>
        </w:rPr>
        <w:t>万</w:t>
      </w:r>
      <w:r w:rsidRPr="00C30A0B">
        <w:rPr>
          <w:rFonts w:ascii="宋体" w:hAnsi="宋体" w:cs="宋体"/>
          <w:kern w:val="0"/>
          <w:szCs w:val="21"/>
        </w:rPr>
        <w:t>-50</w:t>
      </w:r>
      <w:r w:rsidRPr="00C30A0B">
        <w:rPr>
          <w:rFonts w:ascii="宋体" w:hAnsi="宋体" w:cs="宋体" w:hint="eastAsia"/>
          <w:kern w:val="0"/>
          <w:szCs w:val="21"/>
        </w:rPr>
        <w:t>万之间。而相比之下，互联网金融作为新兴行业，人才数量只有</w:t>
      </w:r>
      <w:r w:rsidRPr="00C30A0B">
        <w:rPr>
          <w:rFonts w:ascii="宋体" w:hAnsi="宋体" w:cs="宋体"/>
          <w:kern w:val="0"/>
          <w:szCs w:val="21"/>
        </w:rPr>
        <w:t>1</w:t>
      </w:r>
      <w:r w:rsidRPr="00C30A0B">
        <w:rPr>
          <w:rFonts w:ascii="宋体" w:hAnsi="宋体" w:cs="宋体" w:hint="eastAsia"/>
          <w:kern w:val="0"/>
          <w:szCs w:val="21"/>
        </w:rPr>
        <w:t>万</w:t>
      </w:r>
      <w:r w:rsidRPr="00C30A0B">
        <w:rPr>
          <w:rFonts w:ascii="宋体" w:hAnsi="宋体" w:cs="宋体"/>
          <w:kern w:val="0"/>
          <w:szCs w:val="21"/>
        </w:rPr>
        <w:t>-5</w:t>
      </w:r>
      <w:r w:rsidRPr="00C30A0B">
        <w:rPr>
          <w:rFonts w:ascii="宋体" w:hAnsi="宋体" w:cs="宋体" w:hint="eastAsia"/>
          <w:kern w:val="0"/>
          <w:szCs w:val="21"/>
        </w:rPr>
        <w:t>万。其中，懂得金融产品与业务的相关知识，又要具备互联网的思维与技术的“复合型”更是凤毛麟角</w:t>
      </w:r>
      <w:r>
        <w:rPr>
          <w:rFonts w:ascii="宋体" w:hAnsi="宋体" w:cs="宋体" w:hint="eastAsia"/>
          <w:kern w:val="0"/>
          <w:szCs w:val="21"/>
        </w:rPr>
        <w:t>，如下图：</w:t>
      </w:r>
    </w:p>
    <w:p w:rsidR="00046015" w:rsidRPr="00C30A0B" w:rsidRDefault="00046015" w:rsidP="00046015">
      <w:pPr>
        <w:widowControl/>
        <w:autoSpaceDN w:val="0"/>
        <w:spacing w:line="360" w:lineRule="auto"/>
        <w:jc w:val="left"/>
        <w:rPr>
          <w:rFonts w:ascii="宋体" w:hAnsi="宋体" w:cs="宋体" w:hint="eastAsia"/>
          <w:kern w:val="0"/>
          <w:szCs w:val="21"/>
        </w:rPr>
      </w:pPr>
      <w:r>
        <w:rPr>
          <w:rFonts w:ascii="宋体" w:hAnsi="宋体" w:cs="宋体"/>
          <w:noProof/>
          <w:kern w:val="0"/>
          <w:szCs w:val="21"/>
        </w:rPr>
        <w:drawing>
          <wp:inline distT="0" distB="0" distL="0" distR="0">
            <wp:extent cx="5524500" cy="2533650"/>
            <wp:effectExtent l="19050" t="0" r="0" b="0"/>
            <wp:docPr id="2" name="图片 1" descr="47_160421120006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7_160421120006_1"/>
                    <pic:cNvPicPr>
                      <a:picLocks noChangeAspect="1" noChangeArrowheads="1"/>
                    </pic:cNvPicPr>
                  </pic:nvPicPr>
                  <pic:blipFill>
                    <a:blip r:embed="rId12"/>
                    <a:srcRect/>
                    <a:stretch>
                      <a:fillRect/>
                    </a:stretch>
                  </pic:blipFill>
                  <pic:spPr bwMode="auto">
                    <a:xfrm>
                      <a:off x="0" y="0"/>
                      <a:ext cx="5524500" cy="2533650"/>
                    </a:xfrm>
                    <a:prstGeom prst="rect">
                      <a:avLst/>
                    </a:prstGeom>
                    <a:noFill/>
                    <a:ln w="9525">
                      <a:noFill/>
                      <a:miter lim="800000"/>
                      <a:headEnd/>
                      <a:tailEnd/>
                    </a:ln>
                  </pic:spPr>
                </pic:pic>
              </a:graphicData>
            </a:graphic>
          </wp:inline>
        </w:drawing>
      </w:r>
    </w:p>
    <w:p w:rsidR="00046015" w:rsidRDefault="00046015" w:rsidP="00046015">
      <w:pPr>
        <w:widowControl/>
        <w:autoSpaceDN w:val="0"/>
        <w:spacing w:line="360" w:lineRule="auto"/>
        <w:ind w:firstLineChars="1000" w:firstLine="2100"/>
        <w:jc w:val="left"/>
        <w:rPr>
          <w:rFonts w:ascii="宋体" w:hAnsi="宋体" w:cs="宋体" w:hint="eastAsia"/>
          <w:kern w:val="0"/>
          <w:szCs w:val="21"/>
        </w:rPr>
      </w:pPr>
      <w:r w:rsidRPr="000A1F89">
        <w:rPr>
          <w:rFonts w:ascii="宋体" w:hAnsi="宋体" w:cs="宋体" w:hint="eastAsia"/>
          <w:kern w:val="0"/>
          <w:szCs w:val="21"/>
        </w:rPr>
        <w:t>图表来源：《</w:t>
      </w:r>
      <w:r w:rsidRPr="000A1F89">
        <w:rPr>
          <w:rFonts w:ascii="宋体" w:hAnsi="宋体" w:cs="宋体"/>
          <w:kern w:val="0"/>
          <w:szCs w:val="21"/>
        </w:rPr>
        <w:t>2016</w:t>
      </w:r>
      <w:r w:rsidRPr="000A1F89">
        <w:rPr>
          <w:rFonts w:ascii="宋体" w:hAnsi="宋体" w:cs="宋体" w:hint="eastAsia"/>
          <w:kern w:val="0"/>
          <w:szCs w:val="21"/>
        </w:rPr>
        <w:t>年中国互联网金融人才白皮书》</w:t>
      </w:r>
    </w:p>
    <w:p w:rsidR="00A4118D" w:rsidRDefault="00A4118D" w:rsidP="00A4118D">
      <w:pPr>
        <w:autoSpaceDE w:val="0"/>
        <w:autoSpaceDN w:val="0"/>
        <w:adjustRightInd w:val="0"/>
        <w:spacing w:line="360" w:lineRule="auto"/>
        <w:ind w:firstLineChars="200" w:firstLine="420"/>
        <w:rPr>
          <w:rFonts w:ascii="宋体" w:hAnsi="宋体" w:cs="宋体" w:hint="eastAsia"/>
          <w:kern w:val="0"/>
          <w:szCs w:val="21"/>
        </w:rPr>
      </w:pPr>
      <w:r>
        <w:rPr>
          <w:rFonts w:ascii="宋体" w:hAnsi="宋体" w:cs="宋体" w:hint="eastAsia"/>
          <w:kern w:val="0"/>
          <w:szCs w:val="21"/>
        </w:rPr>
        <w:lastRenderedPageBreak/>
        <w:t>同时，从互联网金融人才的特点来看</w:t>
      </w:r>
      <w:r w:rsidRPr="007E08E4">
        <w:rPr>
          <w:rFonts w:ascii="宋体" w:hAnsi="宋体" w:cs="宋体" w:hint="eastAsia"/>
          <w:kern w:val="0"/>
          <w:szCs w:val="21"/>
        </w:rPr>
        <w:t>，互联网金融所需要的是复合型人</w:t>
      </w:r>
      <w:r>
        <w:rPr>
          <w:rFonts w:ascii="宋体" w:hAnsi="宋体" w:cs="宋体" w:hint="eastAsia"/>
          <w:kern w:val="0"/>
          <w:szCs w:val="21"/>
        </w:rPr>
        <w:t>才，互联网节奏快，金融要求专，两者结合就自然对从业者的专业要求很</w:t>
      </w:r>
      <w:r w:rsidRPr="007E08E4">
        <w:rPr>
          <w:rFonts w:ascii="宋体" w:hAnsi="宋体" w:cs="宋体" w:hint="eastAsia"/>
          <w:kern w:val="0"/>
          <w:szCs w:val="21"/>
        </w:rPr>
        <w:t>高，因此一些高职高专学校或者社会上的一些培训机构虽然也涉足互联网金融专业人才的培养，但他们无法培养出真正适应市场需要的人才。例如，对于一个P2P平台而言，不仅需要市场营销人才，还需要技术人才</w:t>
      </w:r>
      <w:r>
        <w:rPr>
          <w:rFonts w:ascii="宋体" w:hAnsi="宋体" w:cs="宋体" w:hint="eastAsia"/>
          <w:kern w:val="0"/>
          <w:szCs w:val="21"/>
        </w:rPr>
        <w:t>、</w:t>
      </w:r>
      <w:proofErr w:type="gramStart"/>
      <w:r>
        <w:rPr>
          <w:rFonts w:ascii="宋体" w:hAnsi="宋体" w:cs="宋体" w:hint="eastAsia"/>
          <w:kern w:val="0"/>
          <w:szCs w:val="21"/>
        </w:rPr>
        <w:t>懂项目风控</w:t>
      </w:r>
      <w:proofErr w:type="gramEnd"/>
      <w:r>
        <w:rPr>
          <w:rFonts w:ascii="宋体" w:hAnsi="宋体" w:cs="宋体" w:hint="eastAsia"/>
          <w:kern w:val="0"/>
          <w:szCs w:val="21"/>
        </w:rPr>
        <w:t>的人才，所以单纯懂一些金融知识根本</w:t>
      </w:r>
      <w:r w:rsidRPr="007E08E4">
        <w:rPr>
          <w:rFonts w:ascii="宋体" w:hAnsi="宋体" w:cs="宋体" w:hint="eastAsia"/>
          <w:kern w:val="0"/>
          <w:szCs w:val="21"/>
        </w:rPr>
        <w:t>无法满足互联网金融行业的需要。互联网金融作为一个典型的“跨学科”行业，它融合了金融、通讯、信息和IT等行业，所以要求从业者必需具备复合型能力。</w:t>
      </w:r>
      <w:r w:rsidR="00046015" w:rsidRPr="007E08E4">
        <w:rPr>
          <w:rFonts w:ascii="宋体" w:hAnsi="宋体" w:cs="宋体" w:hint="eastAsia"/>
          <w:kern w:val="0"/>
          <w:szCs w:val="21"/>
        </w:rPr>
        <w:t>因此，</w:t>
      </w:r>
      <w:r w:rsidR="00BA4105">
        <w:rPr>
          <w:rFonts w:ascii="宋体" w:hAnsi="宋体" w:cs="宋体" w:hint="eastAsia"/>
          <w:kern w:val="0"/>
          <w:szCs w:val="21"/>
        </w:rPr>
        <w:t>互联网金融人才缺乏，特别是受过系统化专业化训练的本科层次的专业人才奇缺，</w:t>
      </w:r>
      <w:r w:rsidR="00046015" w:rsidRPr="007E08E4">
        <w:rPr>
          <w:rFonts w:ascii="宋体" w:hAnsi="宋体" w:cs="宋体" w:hint="eastAsia"/>
          <w:kern w:val="0"/>
          <w:szCs w:val="21"/>
        </w:rPr>
        <w:t>已经成为制约互联网金融行业发展的瓶颈。</w:t>
      </w:r>
    </w:p>
    <w:p w:rsidR="00A4118D" w:rsidRDefault="00A4118D" w:rsidP="00A4118D">
      <w:pPr>
        <w:autoSpaceDE w:val="0"/>
        <w:autoSpaceDN w:val="0"/>
        <w:adjustRightInd w:val="0"/>
        <w:spacing w:line="360" w:lineRule="auto"/>
        <w:ind w:firstLineChars="200" w:firstLine="420"/>
        <w:rPr>
          <w:rFonts w:ascii="宋体" w:hAnsi="宋体" w:cs="宋体" w:hint="eastAsia"/>
          <w:kern w:val="0"/>
          <w:szCs w:val="21"/>
        </w:rPr>
      </w:pPr>
    </w:p>
    <w:p w:rsidR="00046015" w:rsidRPr="00A4118D" w:rsidRDefault="00BA4105" w:rsidP="00A4118D">
      <w:pPr>
        <w:autoSpaceDE w:val="0"/>
        <w:autoSpaceDN w:val="0"/>
        <w:adjustRightInd w:val="0"/>
        <w:spacing w:line="360" w:lineRule="auto"/>
        <w:ind w:firstLineChars="200" w:firstLine="420"/>
        <w:rPr>
          <w:rFonts w:ascii="宋体" w:hAnsi="宋体" w:cs="宋体" w:hint="eastAsia"/>
          <w:kern w:val="0"/>
          <w:szCs w:val="21"/>
        </w:rPr>
      </w:pPr>
      <w:r>
        <w:rPr>
          <w:rFonts w:ascii="宋体" w:hAnsi="宋体" w:cs="宋体" w:hint="eastAsia"/>
          <w:kern w:val="0"/>
          <w:szCs w:val="21"/>
        </w:rPr>
        <w:t>虽然</w:t>
      </w:r>
      <w:r w:rsidRPr="00BA4105">
        <w:rPr>
          <w:rFonts w:ascii="宋体" w:hAnsi="宋体" w:cs="宋体"/>
          <w:kern w:val="0"/>
          <w:szCs w:val="21"/>
        </w:rPr>
        <w:t>早在2014年，清华大学、北京航空航天大学等</w:t>
      </w:r>
      <w:r>
        <w:rPr>
          <w:rFonts w:ascii="宋体" w:hAnsi="宋体" w:cs="宋体" w:hint="eastAsia"/>
          <w:kern w:val="0"/>
          <w:szCs w:val="21"/>
        </w:rPr>
        <w:t>高校已</w:t>
      </w:r>
      <w:r w:rsidRPr="00BA4105">
        <w:rPr>
          <w:rFonts w:ascii="宋体" w:hAnsi="宋体" w:cs="宋体"/>
          <w:kern w:val="0"/>
          <w:szCs w:val="21"/>
        </w:rPr>
        <w:t>开设了互联网金融方向</w:t>
      </w:r>
      <w:r>
        <w:rPr>
          <w:rFonts w:ascii="宋体" w:hAnsi="宋体" w:cs="宋体" w:hint="eastAsia"/>
          <w:kern w:val="0"/>
          <w:szCs w:val="21"/>
        </w:rPr>
        <w:t>的</w:t>
      </w:r>
      <w:r w:rsidRPr="00BA4105">
        <w:rPr>
          <w:rFonts w:ascii="宋体" w:hAnsi="宋体" w:cs="宋体"/>
          <w:kern w:val="0"/>
          <w:szCs w:val="21"/>
        </w:rPr>
        <w:t>硕士</w:t>
      </w:r>
      <w:r w:rsidR="00A4118D">
        <w:rPr>
          <w:rFonts w:ascii="宋体" w:hAnsi="宋体" w:cs="宋体" w:hint="eastAsia"/>
          <w:kern w:val="0"/>
          <w:szCs w:val="21"/>
        </w:rPr>
        <w:t>研究生</w:t>
      </w:r>
      <w:r w:rsidRPr="00BA4105">
        <w:rPr>
          <w:rFonts w:ascii="宋体" w:hAnsi="宋体" w:cs="宋体"/>
          <w:kern w:val="0"/>
          <w:szCs w:val="21"/>
        </w:rPr>
        <w:t>，并向社会全面招生。</w:t>
      </w:r>
      <w:r>
        <w:rPr>
          <w:rFonts w:ascii="宋体" w:hAnsi="宋体" w:cs="宋体" w:hint="eastAsia"/>
          <w:kern w:val="0"/>
          <w:szCs w:val="21"/>
        </w:rPr>
        <w:t>但直到2016年，</w:t>
      </w:r>
      <w:r w:rsidRPr="00BA4105">
        <w:rPr>
          <w:rFonts w:ascii="宋体" w:hAnsi="宋体" w:cs="宋体"/>
          <w:kern w:val="0"/>
          <w:szCs w:val="21"/>
        </w:rPr>
        <w:t>在教育部公布的《2016年度普通高等学校本科专业备案和审批结果》中，国家</w:t>
      </w:r>
      <w:r>
        <w:rPr>
          <w:rFonts w:ascii="宋体" w:hAnsi="宋体" w:cs="宋体" w:hint="eastAsia"/>
          <w:kern w:val="0"/>
          <w:szCs w:val="21"/>
        </w:rPr>
        <w:t>才</w:t>
      </w:r>
      <w:r w:rsidRPr="00BA4105">
        <w:rPr>
          <w:rFonts w:ascii="宋体" w:hAnsi="宋体" w:cs="宋体"/>
          <w:kern w:val="0"/>
          <w:szCs w:val="21"/>
        </w:rPr>
        <w:t>首次同意设置互联网金融专业。</w:t>
      </w:r>
      <w:r w:rsidR="00046015" w:rsidRPr="007E08E4">
        <w:rPr>
          <w:rFonts w:ascii="宋体" w:hAnsi="宋体" w:cs="宋体" w:hint="eastAsia"/>
          <w:kern w:val="0"/>
          <w:szCs w:val="21"/>
        </w:rPr>
        <w:t>截止2016年底，全国仅有</w:t>
      </w:r>
      <w:r w:rsidRPr="00BA4105">
        <w:rPr>
          <w:rFonts w:ascii="宋体" w:hAnsi="宋体" w:cs="宋体"/>
          <w:kern w:val="0"/>
          <w:szCs w:val="21"/>
        </w:rPr>
        <w:t>6所高校获批开设了互联网金融专业，分别是电子科技大学、安徽财经大学、安徽新华学院、铜陵学院、云南财经大学和广东金融学院。</w:t>
      </w:r>
      <w:r w:rsidR="00046015" w:rsidRPr="007E08E4">
        <w:rPr>
          <w:rFonts w:ascii="宋体" w:hAnsi="宋体" w:cs="宋体" w:hint="eastAsia"/>
          <w:kern w:val="0"/>
          <w:szCs w:val="21"/>
        </w:rPr>
        <w:t>这与迅速增长的对该专业的人才需求严重不符，存在巨大的供给缺口，人才供需矛盾突出。</w:t>
      </w:r>
    </w:p>
    <w:p w:rsidR="00046015" w:rsidRDefault="00046015" w:rsidP="00046015">
      <w:pPr>
        <w:widowControl/>
        <w:autoSpaceDN w:val="0"/>
        <w:spacing w:line="360" w:lineRule="auto"/>
        <w:ind w:firstLineChars="200" w:firstLine="420"/>
        <w:jc w:val="left"/>
        <w:rPr>
          <w:rFonts w:ascii="宋体" w:hAnsi="宋体" w:cs="宋体" w:hint="eastAsia"/>
          <w:kern w:val="0"/>
          <w:szCs w:val="21"/>
        </w:rPr>
      </w:pPr>
    </w:p>
    <w:p w:rsidR="00036871" w:rsidRPr="00046015" w:rsidRDefault="00A4118D" w:rsidP="00A4118D">
      <w:pPr>
        <w:autoSpaceDE w:val="0"/>
        <w:autoSpaceDN w:val="0"/>
        <w:adjustRightInd w:val="0"/>
        <w:spacing w:line="360" w:lineRule="auto"/>
        <w:jc w:val="left"/>
        <w:rPr>
          <w:rFonts w:ascii="宋体" w:hAnsi="宋体" w:cs="宋体" w:hint="eastAsia"/>
          <w:kern w:val="0"/>
          <w:szCs w:val="21"/>
        </w:rPr>
      </w:pPr>
      <w:r>
        <w:rPr>
          <w:rFonts w:ascii="宋体" w:hAnsi="宋体" w:cs="宋体" w:hint="eastAsia"/>
          <w:kern w:val="0"/>
          <w:szCs w:val="21"/>
        </w:rPr>
        <w:t>四、广东省互联网金融发展与人才需求的现状与特点</w:t>
      </w:r>
    </w:p>
    <w:p w:rsidR="00036871" w:rsidRDefault="00036871" w:rsidP="00036871">
      <w:pPr>
        <w:autoSpaceDE w:val="0"/>
        <w:autoSpaceDN w:val="0"/>
        <w:adjustRightInd w:val="0"/>
        <w:spacing w:line="360" w:lineRule="auto"/>
        <w:ind w:firstLine="420"/>
        <w:jc w:val="left"/>
        <w:rPr>
          <w:rFonts w:ascii="宋体" w:hAnsi="宋体" w:cs="宋体" w:hint="eastAsia"/>
          <w:kern w:val="0"/>
          <w:szCs w:val="21"/>
        </w:rPr>
      </w:pPr>
    </w:p>
    <w:p w:rsidR="00A4118D" w:rsidRPr="00AA188D" w:rsidRDefault="00A4118D" w:rsidP="00A4118D">
      <w:pPr>
        <w:widowControl/>
        <w:autoSpaceDN w:val="0"/>
        <w:spacing w:line="360" w:lineRule="auto"/>
        <w:ind w:firstLineChars="200" w:firstLine="420"/>
        <w:jc w:val="left"/>
        <w:rPr>
          <w:rFonts w:ascii="宋体" w:hAnsi="宋体" w:cs="宋体"/>
          <w:kern w:val="0"/>
          <w:szCs w:val="21"/>
        </w:rPr>
      </w:pPr>
      <w:r>
        <w:rPr>
          <w:rFonts w:ascii="宋体" w:hAnsi="宋体" w:cs="宋体" w:hint="eastAsia"/>
          <w:kern w:val="0"/>
          <w:szCs w:val="21"/>
        </w:rPr>
        <w:t>作为中国的第一经济大省和</w:t>
      </w:r>
      <w:r w:rsidRPr="0006590E">
        <w:rPr>
          <w:rFonts w:ascii="宋体" w:hAnsi="宋体" w:cs="宋体"/>
          <w:kern w:val="0"/>
          <w:szCs w:val="21"/>
        </w:rPr>
        <w:t>全国深化改革开放的先行省，探索科学发展的实验区，广东</w:t>
      </w:r>
      <w:r>
        <w:rPr>
          <w:rFonts w:ascii="宋体" w:hAnsi="宋体" w:cs="宋体" w:hint="eastAsia"/>
          <w:kern w:val="0"/>
          <w:szCs w:val="21"/>
        </w:rPr>
        <w:t>省</w:t>
      </w:r>
      <w:r w:rsidRPr="00AA188D">
        <w:rPr>
          <w:rFonts w:ascii="宋体" w:hAnsi="宋体" w:cs="宋体" w:hint="eastAsia"/>
          <w:kern w:val="0"/>
          <w:szCs w:val="21"/>
        </w:rPr>
        <w:t>互联网金融发展快速，走在全国前列</w:t>
      </w:r>
      <w:r>
        <w:rPr>
          <w:rFonts w:ascii="宋体" w:hAnsi="宋体" w:cs="宋体" w:hint="eastAsia"/>
          <w:kern w:val="0"/>
          <w:szCs w:val="21"/>
        </w:rPr>
        <w:t>。</w:t>
      </w:r>
      <w:r w:rsidRPr="00AA188D">
        <w:rPr>
          <w:rFonts w:ascii="宋体" w:hAnsi="宋体" w:cs="宋体" w:hint="eastAsia"/>
          <w:kern w:val="0"/>
          <w:szCs w:val="21"/>
        </w:rPr>
        <w:t>根据</w:t>
      </w:r>
      <w:r w:rsidRPr="00AA188D">
        <w:rPr>
          <w:rFonts w:ascii="宋体" w:hAnsi="宋体" w:cs="宋体"/>
          <w:kern w:val="0"/>
          <w:szCs w:val="21"/>
        </w:rPr>
        <w:t>P2P</w:t>
      </w:r>
      <w:r w:rsidRPr="00AA188D">
        <w:rPr>
          <w:rFonts w:ascii="宋体" w:hAnsi="宋体" w:cs="宋体" w:hint="eastAsia"/>
          <w:kern w:val="0"/>
          <w:szCs w:val="21"/>
        </w:rPr>
        <w:t>之家、</w:t>
      </w:r>
      <w:r w:rsidRPr="00AA188D">
        <w:rPr>
          <w:rFonts w:ascii="宋体" w:hAnsi="宋体" w:cs="宋体"/>
          <w:kern w:val="0"/>
          <w:szCs w:val="21"/>
        </w:rPr>
        <w:t>P2P</w:t>
      </w:r>
      <w:r w:rsidRPr="00AA188D">
        <w:rPr>
          <w:rFonts w:ascii="宋体" w:hAnsi="宋体" w:cs="宋体" w:hint="eastAsia"/>
          <w:kern w:val="0"/>
          <w:szCs w:val="21"/>
        </w:rPr>
        <w:t>天眼、零壹财经等第三方机构数据，广东</w:t>
      </w:r>
      <w:r>
        <w:rPr>
          <w:rFonts w:ascii="宋体" w:hAnsi="宋体" w:cs="宋体" w:hint="eastAsia"/>
          <w:kern w:val="0"/>
          <w:szCs w:val="21"/>
        </w:rPr>
        <w:t>省</w:t>
      </w:r>
      <w:r w:rsidRPr="00AA188D">
        <w:rPr>
          <w:rFonts w:ascii="宋体" w:hAnsi="宋体" w:cs="宋体" w:hint="eastAsia"/>
          <w:kern w:val="0"/>
          <w:szCs w:val="21"/>
        </w:rPr>
        <w:t>无论是从互联网金融平台数据，还是互联网金融消费总量，都属于全国的互联网金融的大省之一。以互联网金融主要形态的</w:t>
      </w:r>
      <w:r w:rsidRPr="00AA188D">
        <w:rPr>
          <w:rFonts w:ascii="宋体" w:hAnsi="宋体" w:cs="宋体"/>
          <w:kern w:val="0"/>
          <w:szCs w:val="21"/>
        </w:rPr>
        <w:t>P2P</w:t>
      </w:r>
      <w:r w:rsidRPr="00AA188D">
        <w:rPr>
          <w:rFonts w:ascii="宋体" w:hAnsi="宋体" w:cs="宋体" w:hint="eastAsia"/>
          <w:kern w:val="0"/>
          <w:szCs w:val="21"/>
        </w:rPr>
        <w:t>为例，从平台端数据看，</w:t>
      </w:r>
      <w:r w:rsidRPr="00AA188D">
        <w:rPr>
          <w:rFonts w:ascii="宋体" w:hAnsi="宋体" w:cs="宋体"/>
          <w:kern w:val="0"/>
          <w:szCs w:val="21"/>
        </w:rPr>
        <w:t>2015</w:t>
      </w:r>
      <w:r w:rsidRPr="00AA188D">
        <w:rPr>
          <w:rFonts w:ascii="宋体" w:hAnsi="宋体" w:cs="宋体" w:hint="eastAsia"/>
          <w:kern w:val="0"/>
          <w:szCs w:val="21"/>
        </w:rPr>
        <w:t>年年底</w:t>
      </w:r>
      <w:r w:rsidRPr="00AA188D">
        <w:rPr>
          <w:rFonts w:ascii="宋体" w:hAnsi="宋体" w:cs="宋体"/>
          <w:kern w:val="0"/>
          <w:szCs w:val="21"/>
        </w:rPr>
        <w:t>P2P</w:t>
      </w:r>
      <w:r w:rsidRPr="00AA188D">
        <w:rPr>
          <w:rFonts w:ascii="宋体" w:hAnsi="宋体" w:cs="宋体" w:hint="eastAsia"/>
          <w:kern w:val="0"/>
          <w:szCs w:val="21"/>
        </w:rPr>
        <w:t>运营平台已达</w:t>
      </w:r>
      <w:r w:rsidRPr="00AA188D">
        <w:rPr>
          <w:rFonts w:ascii="宋体" w:hAnsi="宋体" w:cs="宋体"/>
          <w:kern w:val="0"/>
          <w:szCs w:val="21"/>
        </w:rPr>
        <w:t>2595</w:t>
      </w:r>
      <w:r w:rsidRPr="00AA188D">
        <w:rPr>
          <w:rFonts w:ascii="宋体" w:hAnsi="宋体" w:cs="宋体" w:hint="eastAsia"/>
          <w:kern w:val="0"/>
          <w:szCs w:val="21"/>
        </w:rPr>
        <w:t>家，这些运营平台主要分布在经济发达或者民间借贷活跃的地区，广东</w:t>
      </w:r>
      <w:r>
        <w:rPr>
          <w:rFonts w:ascii="宋体" w:hAnsi="宋体" w:cs="宋体" w:hint="eastAsia"/>
          <w:kern w:val="0"/>
          <w:szCs w:val="21"/>
        </w:rPr>
        <w:t>省</w:t>
      </w:r>
      <w:r w:rsidRPr="00AA188D">
        <w:rPr>
          <w:rFonts w:ascii="宋体" w:hAnsi="宋体" w:cs="宋体" w:hint="eastAsia"/>
          <w:kern w:val="0"/>
          <w:szCs w:val="21"/>
        </w:rPr>
        <w:t>以</w:t>
      </w:r>
      <w:r w:rsidRPr="00AA188D">
        <w:rPr>
          <w:rFonts w:ascii="宋体" w:hAnsi="宋体" w:cs="宋体"/>
          <w:kern w:val="0"/>
          <w:szCs w:val="21"/>
        </w:rPr>
        <w:t>476</w:t>
      </w:r>
      <w:r w:rsidRPr="00AA188D">
        <w:rPr>
          <w:rFonts w:ascii="宋体" w:hAnsi="宋体" w:cs="宋体" w:hint="eastAsia"/>
          <w:kern w:val="0"/>
          <w:szCs w:val="21"/>
        </w:rPr>
        <w:t>家平台位居</w:t>
      </w:r>
      <w:r>
        <w:rPr>
          <w:rFonts w:ascii="宋体" w:hAnsi="宋体" w:cs="宋体" w:hint="eastAsia"/>
          <w:kern w:val="0"/>
          <w:szCs w:val="21"/>
        </w:rPr>
        <w:t>全国</w:t>
      </w:r>
      <w:r w:rsidRPr="00AA188D">
        <w:rPr>
          <w:rFonts w:ascii="宋体" w:hAnsi="宋体" w:cs="宋体" w:hint="eastAsia"/>
          <w:kern w:val="0"/>
          <w:szCs w:val="21"/>
        </w:rPr>
        <w:t>首位，贷款余额全国排名第二，仅次于</w:t>
      </w:r>
      <w:hyperlink r:id="rId13" w:history="1">
        <w:r w:rsidRPr="00AA188D">
          <w:rPr>
            <w:rFonts w:ascii="宋体" w:hAnsi="宋体" w:cs="宋体" w:hint="eastAsia"/>
            <w:kern w:val="0"/>
            <w:szCs w:val="21"/>
          </w:rPr>
          <w:t>北京</w:t>
        </w:r>
      </w:hyperlink>
      <w:r w:rsidRPr="00AA188D">
        <w:rPr>
          <w:rFonts w:ascii="宋体" w:hAnsi="宋体" w:cs="宋体" w:hint="eastAsia"/>
          <w:kern w:val="0"/>
          <w:szCs w:val="21"/>
        </w:rPr>
        <w:t>。深圳、广州为广东</w:t>
      </w:r>
      <w:r>
        <w:rPr>
          <w:rFonts w:ascii="宋体" w:hAnsi="宋体" w:cs="宋体" w:hint="eastAsia"/>
          <w:kern w:val="0"/>
          <w:szCs w:val="21"/>
        </w:rPr>
        <w:t>省的</w:t>
      </w:r>
      <w:r w:rsidRPr="00AA188D">
        <w:rPr>
          <w:rFonts w:ascii="宋体" w:hAnsi="宋体" w:cs="宋体" w:hint="eastAsia"/>
          <w:kern w:val="0"/>
          <w:szCs w:val="21"/>
        </w:rPr>
        <w:t>主要平台聚集区，深广两市的</w:t>
      </w:r>
      <w:r w:rsidRPr="00AA188D">
        <w:rPr>
          <w:rFonts w:ascii="宋体" w:hAnsi="宋体" w:cs="宋体"/>
          <w:kern w:val="0"/>
          <w:szCs w:val="21"/>
        </w:rPr>
        <w:t>P2P</w:t>
      </w:r>
      <w:r w:rsidRPr="00AA188D">
        <w:rPr>
          <w:rFonts w:ascii="宋体" w:hAnsi="宋体" w:cs="宋体" w:hint="eastAsia"/>
          <w:kern w:val="0"/>
          <w:szCs w:val="21"/>
        </w:rPr>
        <w:t>平台数量合计占全</w:t>
      </w:r>
      <w:r>
        <w:rPr>
          <w:rFonts w:ascii="宋体" w:hAnsi="宋体" w:cs="宋体" w:hint="eastAsia"/>
          <w:kern w:val="0"/>
          <w:szCs w:val="21"/>
        </w:rPr>
        <w:t>广东省的接近九成，</w:t>
      </w:r>
      <w:r w:rsidRPr="00AA188D">
        <w:rPr>
          <w:rFonts w:ascii="宋体" w:hAnsi="宋体" w:cs="宋体"/>
          <w:kern w:val="0"/>
          <w:szCs w:val="21"/>
        </w:rPr>
        <w:t>P2P</w:t>
      </w:r>
      <w:r w:rsidRPr="00AA188D">
        <w:rPr>
          <w:rFonts w:ascii="宋体" w:hAnsi="宋体" w:cs="宋体" w:hint="eastAsia"/>
          <w:kern w:val="0"/>
          <w:szCs w:val="21"/>
        </w:rPr>
        <w:t>成交量稳居全国各省市</w:t>
      </w:r>
      <w:r w:rsidRPr="00AA188D">
        <w:rPr>
          <w:rFonts w:ascii="宋体" w:hAnsi="宋体" w:cs="宋体"/>
          <w:kern w:val="0"/>
          <w:szCs w:val="21"/>
        </w:rPr>
        <w:t>P2P</w:t>
      </w:r>
      <w:r>
        <w:rPr>
          <w:rFonts w:ascii="宋体" w:hAnsi="宋体" w:cs="宋体" w:hint="eastAsia"/>
          <w:kern w:val="0"/>
          <w:szCs w:val="21"/>
        </w:rPr>
        <w:t>成交量首位</w:t>
      </w:r>
      <w:r w:rsidRPr="00AA188D">
        <w:rPr>
          <w:rFonts w:ascii="宋体" w:hAnsi="宋体" w:cs="宋体" w:hint="eastAsia"/>
          <w:kern w:val="0"/>
          <w:szCs w:val="21"/>
        </w:rPr>
        <w:t>。而从投资端和借款端的数据看，广东省一直维持较高的人气，如截止去年</w:t>
      </w:r>
      <w:r w:rsidRPr="00AA188D">
        <w:rPr>
          <w:rFonts w:ascii="宋体" w:hAnsi="宋体" w:cs="宋体"/>
          <w:kern w:val="0"/>
          <w:szCs w:val="21"/>
        </w:rPr>
        <w:t>12</w:t>
      </w:r>
      <w:r w:rsidRPr="00AA188D">
        <w:rPr>
          <w:rFonts w:ascii="宋体" w:hAnsi="宋体" w:cs="宋体" w:hint="eastAsia"/>
          <w:kern w:val="0"/>
          <w:szCs w:val="21"/>
        </w:rPr>
        <w:t>月，投资人数和借款人数分别为</w:t>
      </w:r>
      <w:r w:rsidRPr="00AA188D">
        <w:rPr>
          <w:rFonts w:ascii="宋体" w:hAnsi="宋体" w:cs="宋体"/>
          <w:kern w:val="0"/>
          <w:szCs w:val="21"/>
        </w:rPr>
        <w:t>81.62</w:t>
      </w:r>
      <w:r w:rsidRPr="00AA188D">
        <w:rPr>
          <w:rFonts w:ascii="宋体" w:hAnsi="宋体" w:cs="宋体" w:hint="eastAsia"/>
          <w:kern w:val="0"/>
          <w:szCs w:val="21"/>
        </w:rPr>
        <w:t>万人和</w:t>
      </w:r>
      <w:r w:rsidRPr="00AA188D">
        <w:rPr>
          <w:rFonts w:ascii="宋体" w:hAnsi="宋体" w:cs="宋体"/>
          <w:kern w:val="0"/>
          <w:szCs w:val="21"/>
        </w:rPr>
        <w:t>12.96</w:t>
      </w:r>
      <w:r w:rsidRPr="00AA188D">
        <w:rPr>
          <w:rFonts w:ascii="宋体" w:hAnsi="宋体" w:cs="宋体" w:hint="eastAsia"/>
          <w:kern w:val="0"/>
          <w:szCs w:val="21"/>
        </w:rPr>
        <w:t>万人，同比增长了</w:t>
      </w:r>
      <w:r w:rsidRPr="00AA188D">
        <w:rPr>
          <w:rFonts w:ascii="宋体" w:hAnsi="宋体" w:cs="宋体"/>
          <w:kern w:val="0"/>
          <w:szCs w:val="21"/>
        </w:rPr>
        <w:t>205%</w:t>
      </w:r>
      <w:r w:rsidRPr="00AA188D">
        <w:rPr>
          <w:rFonts w:ascii="宋体" w:hAnsi="宋体" w:cs="宋体" w:hint="eastAsia"/>
          <w:kern w:val="0"/>
          <w:szCs w:val="21"/>
        </w:rPr>
        <w:t>和</w:t>
      </w:r>
      <w:r w:rsidRPr="00AA188D">
        <w:rPr>
          <w:rFonts w:ascii="宋体" w:hAnsi="宋体" w:cs="宋体"/>
          <w:kern w:val="0"/>
          <w:szCs w:val="21"/>
        </w:rPr>
        <w:t>179%</w:t>
      </w:r>
      <w:r w:rsidRPr="00AA188D">
        <w:rPr>
          <w:rFonts w:ascii="宋体" w:hAnsi="宋体" w:cs="宋体" w:hint="eastAsia"/>
          <w:kern w:val="0"/>
          <w:szCs w:val="21"/>
        </w:rPr>
        <w:t>。</w:t>
      </w:r>
    </w:p>
    <w:p w:rsidR="00A4118D" w:rsidRDefault="00A4118D" w:rsidP="00A4118D">
      <w:pPr>
        <w:widowControl/>
        <w:autoSpaceDN w:val="0"/>
        <w:spacing w:line="360" w:lineRule="auto"/>
        <w:ind w:firstLineChars="200" w:firstLine="420"/>
        <w:jc w:val="left"/>
        <w:rPr>
          <w:rFonts w:ascii="宋体" w:hAnsi="宋体" w:cs="宋体" w:hint="eastAsia"/>
          <w:kern w:val="0"/>
          <w:szCs w:val="21"/>
        </w:rPr>
      </w:pPr>
    </w:p>
    <w:p w:rsidR="00A4118D" w:rsidRDefault="00A4118D" w:rsidP="00A4118D">
      <w:pPr>
        <w:widowControl/>
        <w:autoSpaceDN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另一方面，广东省作为传统金融的大省，深圳、广州都是中国的区域金融中心，在传统金融创新，与互联网融合方面也走在全国前列。</w:t>
      </w:r>
      <w:r w:rsidRPr="0006590E">
        <w:rPr>
          <w:rFonts w:ascii="宋体" w:hAnsi="宋体" w:cs="宋体" w:hint="eastAsia"/>
          <w:kern w:val="0"/>
          <w:szCs w:val="21"/>
        </w:rPr>
        <w:t>截至</w:t>
      </w:r>
      <w:r w:rsidRPr="0006590E">
        <w:rPr>
          <w:rFonts w:ascii="宋体" w:hAnsi="宋体" w:cs="宋体"/>
          <w:kern w:val="0"/>
          <w:szCs w:val="21"/>
        </w:rPr>
        <w:t>2016</w:t>
      </w:r>
      <w:r>
        <w:rPr>
          <w:rFonts w:ascii="宋体" w:hAnsi="宋体" w:cs="宋体" w:hint="eastAsia"/>
          <w:kern w:val="0"/>
          <w:szCs w:val="21"/>
        </w:rPr>
        <w:t>年底，广东省</w:t>
      </w:r>
      <w:r w:rsidRPr="0006590E">
        <w:rPr>
          <w:rFonts w:ascii="宋体" w:hAnsi="宋体" w:cs="宋体" w:hint="eastAsia"/>
          <w:kern w:val="0"/>
          <w:szCs w:val="21"/>
        </w:rPr>
        <w:t>金融业增加值达到</w:t>
      </w:r>
      <w:r w:rsidRPr="0006590E">
        <w:rPr>
          <w:rFonts w:ascii="宋体" w:hAnsi="宋体" w:cs="宋体"/>
          <w:kern w:val="0"/>
          <w:szCs w:val="21"/>
        </w:rPr>
        <w:t>6502</w:t>
      </w:r>
      <w:r w:rsidRPr="0006590E">
        <w:rPr>
          <w:rFonts w:ascii="宋体" w:hAnsi="宋体" w:cs="宋体" w:hint="eastAsia"/>
          <w:kern w:val="0"/>
          <w:szCs w:val="21"/>
        </w:rPr>
        <w:lastRenderedPageBreak/>
        <w:t>亿元，排名全国首位，同比增长</w:t>
      </w:r>
      <w:r w:rsidRPr="0006590E">
        <w:rPr>
          <w:rFonts w:ascii="宋体" w:hAnsi="宋体" w:cs="宋体"/>
          <w:kern w:val="0"/>
          <w:szCs w:val="21"/>
        </w:rPr>
        <w:t>11.3%</w:t>
      </w:r>
      <w:r w:rsidRPr="0006590E">
        <w:rPr>
          <w:rFonts w:ascii="宋体" w:hAnsi="宋体" w:cs="宋体" w:hint="eastAsia"/>
          <w:kern w:val="0"/>
          <w:szCs w:val="21"/>
        </w:rPr>
        <w:t>，占</w:t>
      </w:r>
      <w:hyperlink r:id="rId14" w:history="1">
        <w:r w:rsidRPr="0006590E">
          <w:rPr>
            <w:rFonts w:ascii="宋体" w:hAnsi="宋体" w:cs="宋体"/>
            <w:kern w:val="0"/>
            <w:szCs w:val="21"/>
          </w:rPr>
          <w:t>GDP</w:t>
        </w:r>
      </w:hyperlink>
      <w:r w:rsidRPr="0006590E">
        <w:rPr>
          <w:rFonts w:ascii="宋体" w:hAnsi="宋体" w:cs="宋体" w:hint="eastAsia"/>
          <w:kern w:val="0"/>
          <w:szCs w:val="21"/>
        </w:rPr>
        <w:t>的</w:t>
      </w:r>
      <w:r w:rsidRPr="0006590E">
        <w:rPr>
          <w:rFonts w:ascii="宋体" w:hAnsi="宋体" w:cs="宋体"/>
          <w:kern w:val="0"/>
          <w:szCs w:val="21"/>
        </w:rPr>
        <w:t>8.2%</w:t>
      </w:r>
      <w:r w:rsidRPr="0006590E">
        <w:rPr>
          <w:rFonts w:ascii="宋体" w:hAnsi="宋体" w:cs="宋体" w:hint="eastAsia"/>
          <w:kern w:val="0"/>
          <w:szCs w:val="21"/>
        </w:rPr>
        <w:t>，拉动经济增长约</w:t>
      </w:r>
      <w:r w:rsidRPr="0006590E">
        <w:rPr>
          <w:rFonts w:ascii="宋体" w:hAnsi="宋体" w:cs="宋体"/>
          <w:kern w:val="0"/>
          <w:szCs w:val="21"/>
        </w:rPr>
        <w:t>1</w:t>
      </w:r>
      <w:r w:rsidRPr="0006590E">
        <w:rPr>
          <w:rFonts w:ascii="宋体" w:hAnsi="宋体" w:cs="宋体" w:hint="eastAsia"/>
          <w:kern w:val="0"/>
          <w:szCs w:val="21"/>
        </w:rPr>
        <w:t>个百分点。</w:t>
      </w:r>
      <w:r w:rsidRPr="0006590E">
        <w:rPr>
          <w:rFonts w:ascii="宋体" w:hAnsi="宋体" w:cs="宋体"/>
          <w:kern w:val="0"/>
          <w:szCs w:val="21"/>
        </w:rPr>
        <w:t xml:space="preserve"> </w:t>
      </w:r>
      <w:r>
        <w:rPr>
          <w:rFonts w:ascii="宋体" w:hAnsi="宋体" w:cs="宋体" w:hint="eastAsia"/>
          <w:kern w:val="0"/>
          <w:szCs w:val="21"/>
        </w:rPr>
        <w:t>2016年</w:t>
      </w:r>
      <w:r w:rsidRPr="0006590E">
        <w:rPr>
          <w:rFonts w:ascii="宋体" w:hAnsi="宋体" w:cs="宋体" w:hint="eastAsia"/>
          <w:kern w:val="0"/>
          <w:szCs w:val="21"/>
        </w:rPr>
        <w:t>，</w:t>
      </w:r>
      <w:r>
        <w:rPr>
          <w:rFonts w:ascii="宋体" w:hAnsi="宋体" w:cs="宋体" w:hint="eastAsia"/>
          <w:kern w:val="0"/>
          <w:szCs w:val="21"/>
        </w:rPr>
        <w:t>广东省</w:t>
      </w:r>
      <w:r w:rsidRPr="0006590E">
        <w:rPr>
          <w:rFonts w:ascii="宋体" w:hAnsi="宋体" w:cs="宋体" w:hint="eastAsia"/>
          <w:kern w:val="0"/>
          <w:szCs w:val="21"/>
        </w:rPr>
        <w:t>在全国率先推出金融服务创新驱动发展一揽子政策，从拓宽多元化融资渠道、建设金融平台和机构体系、完善金融保障机制等三方面，提出</w:t>
      </w:r>
      <w:r w:rsidRPr="0006590E">
        <w:rPr>
          <w:rFonts w:ascii="宋体" w:hAnsi="宋体" w:cs="宋体"/>
          <w:kern w:val="0"/>
          <w:szCs w:val="21"/>
        </w:rPr>
        <w:t>15</w:t>
      </w:r>
      <w:r>
        <w:rPr>
          <w:rFonts w:ascii="宋体" w:hAnsi="宋体" w:cs="宋体" w:hint="eastAsia"/>
          <w:kern w:val="0"/>
          <w:szCs w:val="21"/>
        </w:rPr>
        <w:t>条具体的政策措施，大力推动金融、科技、产业融合创新发展。</w:t>
      </w:r>
      <w:r w:rsidRPr="0006590E">
        <w:rPr>
          <w:rFonts w:ascii="宋体" w:hAnsi="宋体" w:cs="宋体" w:hint="eastAsia"/>
          <w:kern w:val="0"/>
          <w:szCs w:val="21"/>
        </w:rPr>
        <w:t>广州、东莞、揭阳和佛山</w:t>
      </w:r>
      <w:proofErr w:type="gramStart"/>
      <w:r w:rsidRPr="0006590E">
        <w:rPr>
          <w:rFonts w:ascii="宋体" w:hAnsi="宋体" w:cs="宋体" w:hint="eastAsia"/>
          <w:kern w:val="0"/>
          <w:szCs w:val="21"/>
        </w:rPr>
        <w:t>南海获</w:t>
      </w:r>
      <w:proofErr w:type="gramEnd"/>
      <w:r w:rsidRPr="0006590E">
        <w:rPr>
          <w:rFonts w:ascii="宋体" w:hAnsi="宋体" w:cs="宋体" w:hint="eastAsia"/>
          <w:kern w:val="0"/>
          <w:szCs w:val="21"/>
        </w:rPr>
        <w:t>批建设“三融合”试验区；佛山创建全国首个“互联网</w:t>
      </w:r>
      <w:r w:rsidRPr="0006590E">
        <w:rPr>
          <w:rFonts w:ascii="宋体" w:hAnsi="宋体" w:cs="宋体"/>
          <w:kern w:val="0"/>
          <w:szCs w:val="21"/>
        </w:rPr>
        <w:t>+</w:t>
      </w:r>
      <w:r w:rsidRPr="0006590E">
        <w:rPr>
          <w:rFonts w:ascii="宋体" w:hAnsi="宋体" w:cs="宋体" w:hint="eastAsia"/>
          <w:kern w:val="0"/>
          <w:szCs w:val="21"/>
        </w:rPr>
        <w:t>”</w:t>
      </w:r>
      <w:proofErr w:type="gramStart"/>
      <w:r w:rsidRPr="0006590E">
        <w:rPr>
          <w:rFonts w:ascii="宋体" w:hAnsi="宋体" w:cs="宋体" w:hint="eastAsia"/>
          <w:kern w:val="0"/>
          <w:szCs w:val="21"/>
        </w:rPr>
        <w:t>众创金融</w:t>
      </w:r>
      <w:proofErr w:type="gramEnd"/>
      <w:r w:rsidRPr="0006590E">
        <w:rPr>
          <w:rFonts w:ascii="宋体" w:hAnsi="宋体" w:cs="宋体" w:hint="eastAsia"/>
          <w:kern w:val="0"/>
          <w:szCs w:val="21"/>
        </w:rPr>
        <w:t>示范区；在</w:t>
      </w:r>
      <w:r w:rsidRPr="0006590E">
        <w:rPr>
          <w:rFonts w:ascii="宋体" w:hAnsi="宋体" w:cs="宋体"/>
          <w:kern w:val="0"/>
          <w:szCs w:val="21"/>
        </w:rPr>
        <w:t>10</w:t>
      </w:r>
      <w:r w:rsidRPr="0006590E">
        <w:rPr>
          <w:rFonts w:ascii="宋体" w:hAnsi="宋体" w:cs="宋体" w:hint="eastAsia"/>
          <w:kern w:val="0"/>
          <w:szCs w:val="21"/>
        </w:rPr>
        <w:t>个国家级高新区开展“三融合”工作试点，设立科技支行，探索设立科技金融综合性服务中心、科技保险、科技小贷、科技</w:t>
      </w:r>
      <w:r>
        <w:rPr>
          <w:rFonts w:ascii="宋体" w:hAnsi="宋体" w:cs="宋体" w:hint="eastAsia"/>
          <w:kern w:val="0"/>
          <w:szCs w:val="21"/>
        </w:rPr>
        <w:t>担保资金池、科技金融基金等新模式，开展一系列创新金融新业务</w:t>
      </w:r>
      <w:r w:rsidRPr="0006590E">
        <w:rPr>
          <w:rFonts w:ascii="宋体" w:hAnsi="宋体" w:cs="宋体" w:hint="eastAsia"/>
          <w:kern w:val="0"/>
          <w:szCs w:val="21"/>
        </w:rPr>
        <w:t>。</w:t>
      </w:r>
    </w:p>
    <w:p w:rsidR="00A4118D" w:rsidRDefault="00A4118D" w:rsidP="00A4118D">
      <w:pPr>
        <w:widowControl/>
        <w:autoSpaceDN w:val="0"/>
        <w:spacing w:line="360" w:lineRule="auto"/>
        <w:ind w:firstLineChars="200" w:firstLine="420"/>
        <w:jc w:val="left"/>
        <w:rPr>
          <w:rFonts w:ascii="宋体" w:hAnsi="宋体" w:cs="宋体" w:hint="eastAsia"/>
          <w:kern w:val="0"/>
          <w:szCs w:val="21"/>
        </w:rPr>
      </w:pPr>
    </w:p>
    <w:p w:rsidR="00A4118D" w:rsidRDefault="00A4118D" w:rsidP="00A4118D">
      <w:pPr>
        <w:widowControl/>
        <w:autoSpaceDN w:val="0"/>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作为中国改革开放三十多年来的</w:t>
      </w:r>
      <w:proofErr w:type="gramStart"/>
      <w:r>
        <w:rPr>
          <w:rFonts w:ascii="宋体" w:hAnsi="宋体" w:cs="宋体"/>
          <w:kern w:val="0"/>
          <w:szCs w:val="21"/>
        </w:rPr>
        <w:t>的</w:t>
      </w:r>
      <w:proofErr w:type="gramEnd"/>
      <w:r>
        <w:rPr>
          <w:rFonts w:ascii="宋体" w:hAnsi="宋体" w:cs="宋体"/>
          <w:kern w:val="0"/>
          <w:szCs w:val="21"/>
        </w:rPr>
        <w:t>金融大省</w:t>
      </w:r>
      <w:r>
        <w:rPr>
          <w:rFonts w:ascii="宋体" w:hAnsi="宋体" w:cs="宋体" w:hint="eastAsia"/>
          <w:kern w:val="0"/>
          <w:szCs w:val="21"/>
        </w:rPr>
        <w:t>和</w:t>
      </w:r>
      <w:r w:rsidRPr="0006590E">
        <w:rPr>
          <w:rFonts w:ascii="宋体" w:hAnsi="宋体" w:cs="宋体"/>
          <w:kern w:val="0"/>
          <w:szCs w:val="21"/>
        </w:rPr>
        <w:t>科技大省，</w:t>
      </w:r>
      <w:r>
        <w:rPr>
          <w:rFonts w:ascii="宋体" w:hAnsi="宋体" w:cs="宋体" w:hint="eastAsia"/>
          <w:kern w:val="0"/>
          <w:szCs w:val="21"/>
        </w:rPr>
        <w:t>广东省</w:t>
      </w:r>
      <w:r w:rsidRPr="0006590E">
        <w:rPr>
          <w:rFonts w:ascii="宋体" w:hAnsi="宋体" w:cs="宋体"/>
          <w:kern w:val="0"/>
          <w:szCs w:val="21"/>
        </w:rPr>
        <w:t>探索金融科技创新，</w:t>
      </w:r>
      <w:r>
        <w:rPr>
          <w:rFonts w:ascii="宋体" w:hAnsi="宋体" w:cs="宋体" w:hint="eastAsia"/>
          <w:kern w:val="0"/>
          <w:szCs w:val="21"/>
        </w:rPr>
        <w:t>发展互联网金融产业虽然</w:t>
      </w:r>
      <w:r w:rsidRPr="0006590E">
        <w:rPr>
          <w:rFonts w:ascii="宋体" w:hAnsi="宋体" w:cs="宋体"/>
          <w:kern w:val="0"/>
          <w:szCs w:val="21"/>
        </w:rPr>
        <w:t>具有良好的基础</w:t>
      </w:r>
      <w:r>
        <w:rPr>
          <w:rFonts w:ascii="宋体" w:hAnsi="宋体" w:cs="宋体" w:hint="eastAsia"/>
          <w:kern w:val="0"/>
          <w:szCs w:val="21"/>
        </w:rPr>
        <w:t>，但也面临互联网金融人才匮乏的</w:t>
      </w:r>
      <w:r>
        <w:rPr>
          <w:rFonts w:ascii="宋体" w:hAnsi="宋体" w:cs="宋体"/>
          <w:kern w:val="0"/>
          <w:szCs w:val="21"/>
        </w:rPr>
        <w:t>挑战</w:t>
      </w:r>
      <w:r>
        <w:rPr>
          <w:rFonts w:ascii="宋体" w:hAnsi="宋体" w:cs="宋体" w:hint="eastAsia"/>
          <w:kern w:val="0"/>
          <w:szCs w:val="21"/>
        </w:rPr>
        <w:t>。虽然</w:t>
      </w:r>
      <w:r w:rsidRPr="006D4BBD">
        <w:rPr>
          <w:rFonts w:ascii="宋体" w:hAnsi="宋体" w:cs="宋体"/>
          <w:kern w:val="0"/>
          <w:szCs w:val="21"/>
        </w:rPr>
        <w:t>人才紧缺是互联网金融业全行业面临的难题，</w:t>
      </w:r>
      <w:r>
        <w:rPr>
          <w:rFonts w:ascii="宋体" w:hAnsi="宋体" w:cs="宋体" w:hint="eastAsia"/>
          <w:kern w:val="0"/>
          <w:szCs w:val="21"/>
        </w:rPr>
        <w:t>但广东省尤其严重。因为广东省的互联网金融业走在全国前列，互联网金融业如雨后春笋般野蛮生长，</w:t>
      </w:r>
      <w:r w:rsidRPr="006D4BBD">
        <w:rPr>
          <w:rFonts w:ascii="宋体" w:hAnsi="宋体" w:cs="宋体"/>
          <w:kern w:val="0"/>
          <w:szCs w:val="21"/>
        </w:rPr>
        <w:t>目前</w:t>
      </w:r>
      <w:r>
        <w:rPr>
          <w:rFonts w:ascii="宋体" w:hAnsi="宋体" w:cs="宋体" w:hint="eastAsia"/>
          <w:kern w:val="0"/>
          <w:szCs w:val="21"/>
        </w:rPr>
        <w:t>在广东省</w:t>
      </w:r>
      <w:r w:rsidRPr="006D4BBD">
        <w:rPr>
          <w:rFonts w:ascii="宋体" w:hAnsi="宋体" w:cs="宋体"/>
          <w:kern w:val="0"/>
          <w:szCs w:val="21"/>
        </w:rPr>
        <w:t>从事互联网金融的人员大部分是从传统金融业和电子商务业转行过来的，他们容易缺乏</w:t>
      </w:r>
      <w:r>
        <w:rPr>
          <w:rFonts w:ascii="宋体" w:hAnsi="宋体" w:cs="宋体"/>
          <w:kern w:val="0"/>
          <w:szCs w:val="21"/>
        </w:rPr>
        <w:t>互联网思维，难以适应新形势开发出新的金融产品，</w:t>
      </w:r>
      <w:r w:rsidRPr="006D4BBD">
        <w:rPr>
          <w:rFonts w:ascii="宋体" w:hAnsi="宋体" w:cs="宋体"/>
          <w:kern w:val="0"/>
          <w:szCs w:val="21"/>
        </w:rPr>
        <w:t>普遍缺乏从业经验</w:t>
      </w:r>
      <w:r>
        <w:rPr>
          <w:rFonts w:ascii="宋体" w:hAnsi="宋体" w:cs="宋体" w:hint="eastAsia"/>
          <w:kern w:val="0"/>
          <w:szCs w:val="21"/>
        </w:rPr>
        <w:t>。</w:t>
      </w:r>
      <w:r w:rsidRPr="006D4BBD">
        <w:rPr>
          <w:rFonts w:ascii="宋体" w:hAnsi="宋体" w:cs="宋体"/>
          <w:kern w:val="0"/>
          <w:szCs w:val="21"/>
        </w:rPr>
        <w:t>此外，如今大部分的互联网金融公司都是按照传统金融模</w:t>
      </w:r>
      <w:r>
        <w:rPr>
          <w:rFonts w:ascii="宋体" w:hAnsi="宋体" w:cs="宋体"/>
          <w:kern w:val="0"/>
          <w:szCs w:val="21"/>
        </w:rPr>
        <w:t>式来做互联网金融，</w:t>
      </w:r>
      <w:r>
        <w:rPr>
          <w:rFonts w:ascii="宋体" w:hAnsi="宋体" w:cs="宋体" w:hint="eastAsia"/>
          <w:kern w:val="0"/>
          <w:szCs w:val="21"/>
        </w:rPr>
        <w:t>对员工进行的互联网金融</w:t>
      </w:r>
      <w:r>
        <w:rPr>
          <w:rFonts w:ascii="宋体" w:hAnsi="宋体" w:cs="宋体"/>
          <w:kern w:val="0"/>
          <w:szCs w:val="21"/>
        </w:rPr>
        <w:t>培训</w:t>
      </w:r>
      <w:r>
        <w:rPr>
          <w:rFonts w:ascii="宋体" w:hAnsi="宋体" w:cs="宋体" w:hint="eastAsia"/>
          <w:kern w:val="0"/>
          <w:szCs w:val="21"/>
        </w:rPr>
        <w:t>也严重</w:t>
      </w:r>
      <w:r w:rsidRPr="006D4BBD">
        <w:rPr>
          <w:rFonts w:ascii="宋体" w:hAnsi="宋体" w:cs="宋体"/>
          <w:kern w:val="0"/>
          <w:szCs w:val="21"/>
        </w:rPr>
        <w:t>滞后</w:t>
      </w:r>
      <w:r>
        <w:rPr>
          <w:rFonts w:ascii="宋体" w:hAnsi="宋体" w:cs="宋体" w:hint="eastAsia"/>
          <w:kern w:val="0"/>
          <w:szCs w:val="21"/>
        </w:rPr>
        <w:t>，许多互联网公司都是临时聘请老师来给员工上课，人才培养缺乏系统化、专业化。</w:t>
      </w:r>
    </w:p>
    <w:p w:rsidR="001659EE" w:rsidRPr="00D91827" w:rsidRDefault="00A4118D" w:rsidP="001659EE">
      <w:pPr>
        <w:widowControl/>
        <w:spacing w:before="100" w:beforeAutospacing="1" w:after="100" w:afterAutospacing="1" w:line="360" w:lineRule="auto"/>
        <w:ind w:firstLineChars="200" w:firstLine="420"/>
        <w:jc w:val="left"/>
        <w:rPr>
          <w:rFonts w:ascii="宋体" w:hAnsi="宋体" w:cs="宋体"/>
          <w:kern w:val="0"/>
          <w:szCs w:val="21"/>
        </w:rPr>
      </w:pPr>
      <w:r>
        <w:rPr>
          <w:rFonts w:ascii="宋体" w:hAnsi="宋体" w:cs="宋体" w:hint="eastAsia"/>
          <w:kern w:val="0"/>
          <w:szCs w:val="21"/>
        </w:rPr>
        <w:t>因此，从广东省发展互联网金融的长远大计看，必须在高校开设互联网金融专业，才能满足日益增长的互联网金融人才的需求，才是解决互联网金融人才稀缺的根本</w:t>
      </w:r>
      <w:r w:rsidRPr="006D4BBD">
        <w:rPr>
          <w:rFonts w:ascii="宋体" w:hAnsi="宋体" w:cs="宋体" w:hint="eastAsia"/>
          <w:kern w:val="0"/>
          <w:szCs w:val="21"/>
        </w:rPr>
        <w:t>举措</w:t>
      </w:r>
      <w:r>
        <w:rPr>
          <w:rFonts w:ascii="宋体" w:hAnsi="宋体" w:cs="宋体" w:hint="eastAsia"/>
          <w:kern w:val="0"/>
          <w:szCs w:val="21"/>
        </w:rPr>
        <w:t>。</w:t>
      </w:r>
      <w:r w:rsidR="001659EE">
        <w:rPr>
          <w:rFonts w:ascii="宋体" w:hAnsi="宋体" w:cs="宋体" w:hint="eastAsia"/>
          <w:kern w:val="0"/>
          <w:szCs w:val="21"/>
        </w:rPr>
        <w:t>目前，</w:t>
      </w:r>
      <w:r w:rsidR="001659EE" w:rsidRPr="00D91827">
        <w:rPr>
          <w:rFonts w:ascii="宋体" w:hAnsi="宋体" w:cs="宋体" w:hint="eastAsia"/>
          <w:kern w:val="0"/>
          <w:szCs w:val="21"/>
        </w:rPr>
        <w:t xml:space="preserve">广东省共有本科以上高校 </w:t>
      </w:r>
      <w:r w:rsidR="001659EE" w:rsidRPr="00D91827">
        <w:rPr>
          <w:rFonts w:ascii="宋体" w:hAnsi="宋体" w:cs="宋体"/>
          <w:kern w:val="0"/>
          <w:szCs w:val="21"/>
        </w:rPr>
        <w:t xml:space="preserve">62 </w:t>
      </w:r>
      <w:r w:rsidR="001659EE" w:rsidRPr="00D91827">
        <w:rPr>
          <w:rFonts w:ascii="宋体" w:hAnsi="宋体" w:cs="宋体" w:hint="eastAsia"/>
          <w:kern w:val="0"/>
          <w:szCs w:val="21"/>
        </w:rPr>
        <w:t>所，</w:t>
      </w:r>
      <w:r>
        <w:rPr>
          <w:rFonts w:ascii="宋体" w:hAnsi="宋体" w:cs="宋体" w:hint="eastAsia"/>
          <w:kern w:val="0"/>
          <w:szCs w:val="21"/>
        </w:rPr>
        <w:t>但截止2017年3</w:t>
      </w:r>
      <w:r w:rsidR="001659EE">
        <w:rPr>
          <w:rFonts w:ascii="宋体" w:hAnsi="宋体" w:cs="宋体" w:hint="eastAsia"/>
          <w:kern w:val="0"/>
          <w:szCs w:val="21"/>
        </w:rPr>
        <w:t>月，只有广东金融学院一所高校</w:t>
      </w:r>
      <w:r>
        <w:rPr>
          <w:rFonts w:ascii="宋体" w:hAnsi="宋体" w:cs="宋体" w:hint="eastAsia"/>
          <w:kern w:val="0"/>
          <w:szCs w:val="21"/>
        </w:rPr>
        <w:t>获批开设互联网金融本科专业，这与广东省全国互联网金融排头兵的行业地位很不符。与广东省形成鲜明对比的是，安徽省在今年教育部公布的</w:t>
      </w:r>
      <w:r w:rsidRPr="009926B3">
        <w:rPr>
          <w:rFonts w:ascii="宋体" w:hAnsi="宋体" w:cs="宋体"/>
          <w:kern w:val="0"/>
          <w:szCs w:val="21"/>
        </w:rPr>
        <w:t>2016</w:t>
      </w:r>
      <w:r w:rsidRPr="009926B3">
        <w:rPr>
          <w:rFonts w:ascii="宋体" w:hAnsi="宋体" w:cs="宋体" w:hint="eastAsia"/>
          <w:kern w:val="0"/>
          <w:szCs w:val="21"/>
        </w:rPr>
        <w:t>年度普通高等学校本科专业备案和审批结果</w:t>
      </w:r>
      <w:r>
        <w:rPr>
          <w:rFonts w:ascii="宋体" w:hAnsi="宋体" w:cs="宋体" w:hint="eastAsia"/>
          <w:kern w:val="0"/>
          <w:szCs w:val="21"/>
        </w:rPr>
        <w:t>中有三所高校获批开设互联网金融专业，分别是安徽财经大学、安徽新华学院和</w:t>
      </w:r>
      <w:r w:rsidRPr="009926B3">
        <w:rPr>
          <w:rFonts w:ascii="宋体" w:hAnsi="宋体" w:cs="宋体" w:hint="eastAsia"/>
          <w:kern w:val="0"/>
          <w:szCs w:val="21"/>
        </w:rPr>
        <w:t>铜陵学院</w:t>
      </w:r>
      <w:r>
        <w:rPr>
          <w:rFonts w:ascii="宋体" w:hAnsi="宋体" w:cs="宋体" w:hint="eastAsia"/>
          <w:kern w:val="0"/>
          <w:szCs w:val="21"/>
        </w:rPr>
        <w:t>。</w:t>
      </w:r>
      <w:r w:rsidR="001659EE" w:rsidRPr="00D91827">
        <w:rPr>
          <w:rFonts w:ascii="宋体" w:hAnsi="宋体" w:cs="宋体" w:hint="eastAsia"/>
          <w:kern w:val="0"/>
          <w:szCs w:val="21"/>
        </w:rPr>
        <w:t>对于</w:t>
      </w:r>
      <w:r w:rsidR="001659EE">
        <w:rPr>
          <w:rFonts w:ascii="宋体" w:hAnsi="宋体" w:cs="宋体" w:hint="eastAsia"/>
          <w:kern w:val="0"/>
          <w:szCs w:val="21"/>
        </w:rPr>
        <w:t>作为全国经济第一大省的广东省</w:t>
      </w:r>
      <w:r w:rsidR="001659EE" w:rsidRPr="00D91827">
        <w:rPr>
          <w:rFonts w:ascii="宋体" w:hAnsi="宋体" w:cs="宋体" w:hint="eastAsia"/>
          <w:kern w:val="0"/>
          <w:szCs w:val="21"/>
        </w:rPr>
        <w:t>而言，</w:t>
      </w:r>
      <w:r w:rsidR="001659EE">
        <w:rPr>
          <w:rFonts w:ascii="宋体" w:hAnsi="宋体" w:cs="宋体" w:hint="eastAsia"/>
          <w:kern w:val="0"/>
          <w:szCs w:val="21"/>
        </w:rPr>
        <w:t>互联网金融</w:t>
      </w:r>
      <w:r w:rsidR="00F34EFD">
        <w:rPr>
          <w:rFonts w:ascii="宋体" w:hAnsi="宋体" w:cs="宋体" w:hint="eastAsia"/>
          <w:kern w:val="0"/>
          <w:szCs w:val="21"/>
        </w:rPr>
        <w:t>专业人才的输出远远跟不上经济发展的需要。我</w:t>
      </w:r>
      <w:r w:rsidR="001659EE" w:rsidRPr="00D91827">
        <w:rPr>
          <w:rFonts w:ascii="宋体" w:hAnsi="宋体" w:cs="宋体" w:hint="eastAsia"/>
          <w:kern w:val="0"/>
          <w:szCs w:val="21"/>
        </w:rPr>
        <w:t>院为适应</w:t>
      </w:r>
      <w:r w:rsidR="00F34EFD">
        <w:rPr>
          <w:rFonts w:ascii="宋体" w:hAnsi="宋体" w:cs="宋体" w:hint="eastAsia"/>
          <w:kern w:val="0"/>
          <w:szCs w:val="21"/>
        </w:rPr>
        <w:t>未来</w:t>
      </w:r>
      <w:r w:rsidR="001659EE" w:rsidRPr="00D91827">
        <w:rPr>
          <w:rFonts w:ascii="宋体" w:hAnsi="宋体" w:cs="宋体" w:hint="eastAsia"/>
          <w:kern w:val="0"/>
          <w:szCs w:val="21"/>
        </w:rPr>
        <w:t>珠三角发展规划纲要</w:t>
      </w:r>
      <w:r w:rsidR="00F34EFD">
        <w:rPr>
          <w:rFonts w:ascii="宋体" w:hAnsi="宋体" w:cs="宋体" w:hint="eastAsia"/>
          <w:kern w:val="0"/>
          <w:szCs w:val="21"/>
        </w:rPr>
        <w:t>与国家“一带一路”发展战略</w:t>
      </w:r>
      <w:r w:rsidR="00F34EFD" w:rsidRPr="00D91827">
        <w:rPr>
          <w:rFonts w:ascii="宋体" w:hAnsi="宋体" w:cs="宋体" w:hint="eastAsia"/>
          <w:kern w:val="0"/>
          <w:szCs w:val="21"/>
        </w:rPr>
        <w:t>的人才需求</w:t>
      </w:r>
      <w:r w:rsidR="00F34EFD">
        <w:rPr>
          <w:rFonts w:ascii="宋体" w:hAnsi="宋体" w:cs="宋体" w:hint="eastAsia"/>
          <w:kern w:val="0"/>
          <w:szCs w:val="21"/>
        </w:rPr>
        <w:t>，以及“粤港澳大湾区”的建设需要设置该专业，是适应国家、地区的实际需要，是把握时代发展脉搏，主动承担高校应尽责任的一项决策。</w:t>
      </w:r>
    </w:p>
    <w:p w:rsidR="00A4118D" w:rsidRPr="001659EE" w:rsidRDefault="00A4118D" w:rsidP="00A4118D">
      <w:pPr>
        <w:widowControl/>
        <w:autoSpaceDN w:val="0"/>
        <w:spacing w:line="360" w:lineRule="auto"/>
        <w:ind w:firstLineChars="200" w:firstLine="420"/>
        <w:jc w:val="left"/>
        <w:rPr>
          <w:rFonts w:ascii="宋体" w:hAnsi="宋体" w:cs="宋体"/>
          <w:kern w:val="0"/>
          <w:szCs w:val="21"/>
        </w:rPr>
      </w:pPr>
    </w:p>
    <w:p w:rsidR="00036871" w:rsidRPr="00F34EFD" w:rsidRDefault="00036871" w:rsidP="00036871">
      <w:pPr>
        <w:autoSpaceDE w:val="0"/>
        <w:autoSpaceDN w:val="0"/>
        <w:adjustRightInd w:val="0"/>
        <w:spacing w:line="360" w:lineRule="auto"/>
        <w:ind w:firstLine="420"/>
        <w:jc w:val="left"/>
        <w:rPr>
          <w:rFonts w:ascii="宋体" w:hAnsi="宋体" w:cs="宋体" w:hint="eastAsia"/>
          <w:kern w:val="0"/>
          <w:szCs w:val="21"/>
        </w:rPr>
      </w:pPr>
    </w:p>
    <w:p w:rsidR="00A4118D" w:rsidRDefault="00A4118D" w:rsidP="00A4118D">
      <w:pPr>
        <w:widowControl/>
        <w:autoSpaceDN w:val="0"/>
        <w:spacing w:line="360" w:lineRule="auto"/>
        <w:jc w:val="left"/>
        <w:rPr>
          <w:rFonts w:ascii="宋体" w:hAnsi="宋体" w:cs="宋体" w:hint="eastAsia"/>
          <w:kern w:val="0"/>
          <w:szCs w:val="21"/>
        </w:rPr>
      </w:pPr>
      <w:r>
        <w:rPr>
          <w:rFonts w:ascii="宋体" w:hAnsi="宋体" w:cs="宋体" w:hint="eastAsia"/>
          <w:kern w:val="0"/>
          <w:szCs w:val="21"/>
        </w:rPr>
        <w:lastRenderedPageBreak/>
        <w:t>五、</w:t>
      </w:r>
      <w:r>
        <w:rPr>
          <w:rFonts w:ascii="宋体" w:hAnsi="宋体" w:cs="宋体"/>
          <w:kern w:val="0"/>
          <w:szCs w:val="21"/>
        </w:rPr>
        <w:t>互联网金融</w:t>
      </w:r>
      <w:r w:rsidR="006B1022">
        <w:rPr>
          <w:rFonts w:ascii="宋体" w:hAnsi="宋体" w:cs="宋体" w:hint="eastAsia"/>
          <w:kern w:val="0"/>
          <w:szCs w:val="21"/>
        </w:rPr>
        <w:t>专业人才</w:t>
      </w:r>
      <w:r>
        <w:rPr>
          <w:rFonts w:ascii="宋体" w:hAnsi="宋体" w:cs="宋体" w:hint="eastAsia"/>
          <w:kern w:val="0"/>
          <w:szCs w:val="21"/>
        </w:rPr>
        <w:t>的就业方向与人才培养特色</w:t>
      </w:r>
    </w:p>
    <w:p w:rsidR="00A4118D" w:rsidRDefault="00A4118D" w:rsidP="00A4118D">
      <w:pPr>
        <w:widowControl/>
        <w:autoSpaceDN w:val="0"/>
        <w:spacing w:line="360" w:lineRule="auto"/>
        <w:ind w:firstLineChars="200" w:firstLine="420"/>
        <w:jc w:val="left"/>
        <w:rPr>
          <w:rFonts w:ascii="宋体" w:hAnsi="宋体" w:cs="宋体" w:hint="eastAsia"/>
          <w:kern w:val="0"/>
          <w:szCs w:val="21"/>
        </w:rPr>
      </w:pPr>
    </w:p>
    <w:p w:rsidR="00A4118D" w:rsidRPr="00043284" w:rsidRDefault="00A4118D" w:rsidP="00A4118D">
      <w:pPr>
        <w:widowControl/>
        <w:autoSpaceDN w:val="0"/>
        <w:spacing w:line="360" w:lineRule="auto"/>
        <w:ind w:firstLineChars="200" w:firstLine="420"/>
        <w:jc w:val="left"/>
        <w:rPr>
          <w:rFonts w:ascii="宋体" w:hAnsi="宋体" w:cs="宋体"/>
          <w:kern w:val="0"/>
          <w:szCs w:val="21"/>
        </w:rPr>
      </w:pPr>
      <w:r>
        <w:rPr>
          <w:rFonts w:ascii="宋体" w:hAnsi="宋体" w:cs="宋体" w:hint="eastAsia"/>
          <w:kern w:val="0"/>
          <w:szCs w:val="21"/>
        </w:rPr>
        <w:t>互联网金融专业</w:t>
      </w:r>
      <w:r w:rsidRPr="00043284">
        <w:rPr>
          <w:rFonts w:ascii="宋体" w:hAnsi="宋体" w:cs="宋体" w:hint="eastAsia"/>
          <w:kern w:val="0"/>
          <w:szCs w:val="21"/>
        </w:rPr>
        <w:t>主要面向两类企业培养人才：一是互联网金融企业，二是在传统金融企业里向互联网金融转化融合的岗位。</w:t>
      </w:r>
      <w:r>
        <w:rPr>
          <w:rFonts w:ascii="宋体" w:hAnsi="宋体" w:cs="宋体" w:hint="eastAsia"/>
          <w:kern w:val="0"/>
          <w:szCs w:val="21"/>
        </w:rPr>
        <w:t>无论那一类金融企业，都必须是金融与互联网的复合人才，代表着未来金融业的发展方向，在具体工作上可能会非常广泛。</w:t>
      </w:r>
      <w:r w:rsidRPr="00043284">
        <w:rPr>
          <w:rFonts w:ascii="宋体" w:hAnsi="宋体" w:cs="宋体" w:hint="eastAsia"/>
          <w:kern w:val="0"/>
          <w:szCs w:val="21"/>
        </w:rPr>
        <w:t>比如，技术强的学生可以从事互联网金融平台开发、产品开发的工作；思维能力强、创新能力强的，可以往互联网产品设计方向努力，甚至可以自主创业，创立自己的互联网金融企业；沟通能力强并有相应爱好的同学可以向互联网金</w:t>
      </w:r>
      <w:r>
        <w:rPr>
          <w:rFonts w:ascii="宋体" w:hAnsi="宋体" w:cs="宋体" w:hint="eastAsia"/>
          <w:kern w:val="0"/>
          <w:szCs w:val="21"/>
        </w:rPr>
        <w:t>融产品营销设计方面努力。总之，互联网金融专业可以</w:t>
      </w:r>
      <w:r w:rsidRPr="00043284">
        <w:rPr>
          <w:rFonts w:ascii="宋体" w:hAnsi="宋体" w:cs="宋体" w:hint="eastAsia"/>
          <w:kern w:val="0"/>
          <w:szCs w:val="21"/>
        </w:rPr>
        <w:t>为企业提供多层级、适应互联网金融不同岗位需求的应用型专业人才。</w:t>
      </w:r>
    </w:p>
    <w:p w:rsidR="00A4118D" w:rsidRPr="00043284" w:rsidRDefault="00A4118D" w:rsidP="00A4118D">
      <w:pPr>
        <w:widowControl/>
        <w:autoSpaceDN w:val="0"/>
        <w:spacing w:line="360" w:lineRule="auto"/>
        <w:ind w:firstLineChars="200" w:firstLine="420"/>
        <w:jc w:val="left"/>
        <w:rPr>
          <w:rFonts w:ascii="宋体" w:hAnsi="宋体" w:cs="宋体" w:hint="eastAsia"/>
          <w:kern w:val="0"/>
          <w:szCs w:val="21"/>
        </w:rPr>
      </w:pPr>
    </w:p>
    <w:p w:rsidR="00A4118D" w:rsidRDefault="00A4118D" w:rsidP="00A4118D">
      <w:pPr>
        <w:widowControl/>
        <w:autoSpaceDN w:val="0"/>
        <w:spacing w:line="360" w:lineRule="auto"/>
        <w:ind w:firstLineChars="200" w:firstLine="420"/>
        <w:jc w:val="left"/>
        <w:rPr>
          <w:rFonts w:ascii="宋体" w:hAnsi="宋体" w:cs="宋体" w:hint="eastAsia"/>
          <w:kern w:val="0"/>
          <w:szCs w:val="21"/>
        </w:rPr>
      </w:pPr>
      <w:r w:rsidRPr="006D4BBD">
        <w:rPr>
          <w:rFonts w:ascii="宋体" w:hAnsi="宋体" w:cs="宋体" w:hint="eastAsia"/>
          <w:kern w:val="0"/>
          <w:szCs w:val="21"/>
        </w:rPr>
        <w:t>互联网金融从业人员既需要具备金融理论知识，又需要对互联网有深入的理解，复合型人才的稀缺性已成为人才供</w:t>
      </w:r>
      <w:r>
        <w:rPr>
          <w:rFonts w:ascii="宋体" w:hAnsi="宋体" w:cs="宋体" w:hint="eastAsia"/>
          <w:kern w:val="0"/>
          <w:szCs w:val="21"/>
        </w:rPr>
        <w:t>给方面的主要特征。因此，未来该行业</w:t>
      </w:r>
      <w:r>
        <w:rPr>
          <w:rFonts w:ascii="宋体" w:hAnsi="宋体" w:cs="宋体"/>
          <w:kern w:val="0"/>
          <w:szCs w:val="21"/>
        </w:rPr>
        <w:t>最</w:t>
      </w:r>
      <w:r w:rsidRPr="007E08E4">
        <w:rPr>
          <w:rFonts w:ascii="宋体" w:hAnsi="宋体" w:cs="宋体"/>
          <w:kern w:val="0"/>
          <w:szCs w:val="21"/>
        </w:rPr>
        <w:t>需</w:t>
      </w:r>
      <w:r>
        <w:rPr>
          <w:rFonts w:ascii="宋体" w:hAnsi="宋体" w:cs="宋体" w:hint="eastAsia"/>
          <w:kern w:val="0"/>
          <w:szCs w:val="21"/>
        </w:rPr>
        <w:t>要</w:t>
      </w:r>
      <w:r w:rsidRPr="007E08E4">
        <w:rPr>
          <w:rFonts w:ascii="宋体" w:hAnsi="宋体" w:cs="宋体"/>
          <w:kern w:val="0"/>
          <w:szCs w:val="21"/>
        </w:rPr>
        <w:t>以下三类人才：</w:t>
      </w:r>
    </w:p>
    <w:p w:rsidR="00A4118D" w:rsidRDefault="00A4118D" w:rsidP="00A4118D">
      <w:pPr>
        <w:widowControl/>
        <w:autoSpaceDN w:val="0"/>
        <w:spacing w:line="360" w:lineRule="auto"/>
        <w:ind w:firstLineChars="200" w:firstLine="420"/>
        <w:jc w:val="left"/>
        <w:rPr>
          <w:rFonts w:ascii="宋体" w:hAnsi="宋体" w:cs="宋体" w:hint="eastAsia"/>
          <w:kern w:val="0"/>
          <w:szCs w:val="21"/>
        </w:rPr>
      </w:pPr>
    </w:p>
    <w:p w:rsidR="00AB3B7B" w:rsidRDefault="00A4118D" w:rsidP="00AB3B7B">
      <w:pPr>
        <w:pStyle w:val="a6"/>
        <w:widowControl/>
        <w:numPr>
          <w:ilvl w:val="0"/>
          <w:numId w:val="5"/>
        </w:numPr>
        <w:autoSpaceDN w:val="0"/>
        <w:spacing w:line="360" w:lineRule="auto"/>
        <w:ind w:firstLineChars="0"/>
        <w:jc w:val="left"/>
        <w:rPr>
          <w:rFonts w:ascii="宋体" w:hAnsi="宋体" w:cs="宋体" w:hint="eastAsia"/>
          <w:kern w:val="0"/>
          <w:szCs w:val="21"/>
        </w:rPr>
      </w:pPr>
      <w:r w:rsidRPr="00AB3B7B">
        <w:rPr>
          <w:rFonts w:ascii="宋体" w:hAnsi="宋体" w:cs="宋体"/>
          <w:kern w:val="0"/>
          <w:szCs w:val="21"/>
        </w:rPr>
        <w:t>同时掌握金融业务和互联网技术的复合型人才。</w:t>
      </w:r>
    </w:p>
    <w:p w:rsidR="00AB3B7B" w:rsidRPr="00AB3B7B" w:rsidRDefault="00AB3B7B" w:rsidP="00AB3B7B">
      <w:pPr>
        <w:widowControl/>
        <w:autoSpaceDN w:val="0"/>
        <w:spacing w:line="360" w:lineRule="auto"/>
        <w:jc w:val="left"/>
        <w:rPr>
          <w:rFonts w:ascii="宋体" w:hAnsi="宋体" w:cs="宋体" w:hint="eastAsia"/>
          <w:kern w:val="0"/>
          <w:szCs w:val="21"/>
        </w:rPr>
      </w:pPr>
    </w:p>
    <w:p w:rsidR="00A4118D" w:rsidRPr="00AB3B7B" w:rsidRDefault="00A4118D" w:rsidP="00AB3B7B">
      <w:pPr>
        <w:widowControl/>
        <w:autoSpaceDN w:val="0"/>
        <w:spacing w:line="360" w:lineRule="auto"/>
        <w:ind w:firstLineChars="200" w:firstLine="420"/>
        <w:jc w:val="left"/>
        <w:rPr>
          <w:rFonts w:ascii="宋体" w:hAnsi="宋体" w:cs="宋体" w:hint="eastAsia"/>
          <w:kern w:val="0"/>
          <w:szCs w:val="21"/>
        </w:rPr>
      </w:pPr>
      <w:r w:rsidRPr="00AB3B7B">
        <w:rPr>
          <w:rFonts w:ascii="宋体" w:hAnsi="宋体" w:cs="宋体"/>
          <w:kern w:val="0"/>
          <w:szCs w:val="21"/>
        </w:rPr>
        <w:t>互联网金融这种新型金融业务模式主要利用互联网、信息通信等技术实现资金融通、支付、投资并且提供中介服务。互联网金融具备互联网和金融两种属性。这一特点决定了其相关从业人员必须能够同时理解互联网和金融两种逻辑。他们既需要掌握数据的量化分析、金融产品的定价以及风险防范等金融业务知识，同时还必须具备互联网思维，对互联网有全面和深度的了解，掌握必要的云计算、信息技术、大数据、网络安全等相关技术。因此，当前跨学科和复合型已经成为互联网金融人才的基本特征。</w:t>
      </w:r>
    </w:p>
    <w:p w:rsidR="00A4118D" w:rsidRDefault="00A4118D" w:rsidP="00A4118D">
      <w:pPr>
        <w:widowControl/>
        <w:autoSpaceDN w:val="0"/>
        <w:spacing w:line="360" w:lineRule="auto"/>
        <w:ind w:firstLineChars="200" w:firstLine="420"/>
        <w:jc w:val="left"/>
        <w:rPr>
          <w:rFonts w:ascii="宋体" w:hAnsi="宋体" w:cs="宋体" w:hint="eastAsia"/>
          <w:kern w:val="0"/>
          <w:szCs w:val="21"/>
        </w:rPr>
      </w:pPr>
    </w:p>
    <w:p w:rsidR="00AB3B7B" w:rsidRPr="00AB3B7B" w:rsidRDefault="00A4118D" w:rsidP="00AB3B7B">
      <w:pPr>
        <w:pStyle w:val="a6"/>
        <w:widowControl/>
        <w:numPr>
          <w:ilvl w:val="0"/>
          <w:numId w:val="5"/>
        </w:numPr>
        <w:autoSpaceDN w:val="0"/>
        <w:spacing w:line="360" w:lineRule="auto"/>
        <w:ind w:firstLineChars="0"/>
        <w:jc w:val="left"/>
        <w:rPr>
          <w:rFonts w:ascii="宋体" w:hAnsi="宋体" w:cs="宋体" w:hint="eastAsia"/>
          <w:kern w:val="0"/>
          <w:szCs w:val="21"/>
        </w:rPr>
      </w:pPr>
      <w:r w:rsidRPr="00AB3B7B">
        <w:rPr>
          <w:rFonts w:ascii="宋体" w:hAnsi="宋体" w:cs="宋体"/>
          <w:kern w:val="0"/>
          <w:szCs w:val="21"/>
        </w:rPr>
        <w:t>既具备创新思维又兼有实践能力的创新型人才。</w:t>
      </w:r>
    </w:p>
    <w:p w:rsidR="00AB3B7B" w:rsidRDefault="00AB3B7B" w:rsidP="00AB3B7B">
      <w:pPr>
        <w:widowControl/>
        <w:autoSpaceDN w:val="0"/>
        <w:spacing w:line="360" w:lineRule="auto"/>
        <w:jc w:val="left"/>
        <w:rPr>
          <w:rFonts w:ascii="宋体" w:hAnsi="宋体" w:cs="宋体" w:hint="eastAsia"/>
          <w:kern w:val="0"/>
          <w:szCs w:val="21"/>
        </w:rPr>
      </w:pPr>
    </w:p>
    <w:p w:rsidR="00A4118D" w:rsidRPr="00AB3B7B" w:rsidRDefault="00A4118D" w:rsidP="00AB3B7B">
      <w:pPr>
        <w:widowControl/>
        <w:autoSpaceDN w:val="0"/>
        <w:spacing w:line="360" w:lineRule="auto"/>
        <w:ind w:firstLineChars="200" w:firstLine="420"/>
        <w:jc w:val="left"/>
        <w:rPr>
          <w:rFonts w:ascii="宋体" w:hAnsi="宋体" w:cs="宋体" w:hint="eastAsia"/>
          <w:kern w:val="0"/>
          <w:szCs w:val="21"/>
        </w:rPr>
      </w:pPr>
      <w:r w:rsidRPr="00AB3B7B">
        <w:rPr>
          <w:rFonts w:ascii="宋体" w:hAnsi="宋体" w:cs="宋体"/>
          <w:kern w:val="0"/>
          <w:szCs w:val="21"/>
        </w:rPr>
        <w:t>互联网金融主要由于金融的创新而产生。2013年以来，互联网金融通过对金融资本和互联网技术的跨界整合，不断创新业务发展模式，设计出便捷的金融产品，向中小微企业主提供金融服务，促进了金融业对经济的发展。为了适应瞬息万变的互联网技术与金融创新，互联网金融从业人员除了具备专业基础知识和技能，还必须有获取新知识的能力和创新思维，其不仅需要主动学习和掌握互联网、金融等领域新的发展方向及新成果，而且还需要将这些</w:t>
      </w:r>
      <w:r w:rsidRPr="00AB3B7B">
        <w:rPr>
          <w:rFonts w:ascii="宋体" w:hAnsi="宋体" w:cs="宋体"/>
          <w:kern w:val="0"/>
          <w:szCs w:val="21"/>
        </w:rPr>
        <w:lastRenderedPageBreak/>
        <w:t>学科的知识与技术结合起来，创新互联网金融的业务发展模式，拓展多种互联网金融业务，未来互联网金融发展的将会取决于这种创新型人才的数量和质量。</w:t>
      </w:r>
    </w:p>
    <w:p w:rsidR="00A4118D" w:rsidRDefault="00A4118D" w:rsidP="00A4118D">
      <w:pPr>
        <w:widowControl/>
        <w:autoSpaceDN w:val="0"/>
        <w:spacing w:line="360" w:lineRule="auto"/>
        <w:ind w:firstLineChars="200" w:firstLine="420"/>
        <w:jc w:val="left"/>
        <w:rPr>
          <w:rFonts w:ascii="宋体" w:hAnsi="宋体" w:cs="宋体" w:hint="eastAsia"/>
          <w:kern w:val="0"/>
          <w:szCs w:val="21"/>
        </w:rPr>
      </w:pPr>
    </w:p>
    <w:p w:rsidR="00AB3B7B" w:rsidRPr="00AB3B7B" w:rsidRDefault="00A4118D" w:rsidP="00AB3B7B">
      <w:pPr>
        <w:pStyle w:val="a6"/>
        <w:widowControl/>
        <w:numPr>
          <w:ilvl w:val="0"/>
          <w:numId w:val="5"/>
        </w:numPr>
        <w:autoSpaceDN w:val="0"/>
        <w:spacing w:line="360" w:lineRule="auto"/>
        <w:ind w:firstLineChars="0"/>
        <w:jc w:val="left"/>
        <w:rPr>
          <w:rFonts w:ascii="宋体" w:hAnsi="宋体" w:cs="宋体" w:hint="eastAsia"/>
          <w:kern w:val="0"/>
          <w:szCs w:val="21"/>
        </w:rPr>
      </w:pPr>
      <w:r w:rsidRPr="00AB3B7B">
        <w:rPr>
          <w:rFonts w:ascii="宋体" w:hAnsi="宋体" w:cs="宋体"/>
          <w:kern w:val="0"/>
          <w:szCs w:val="21"/>
        </w:rPr>
        <w:t>兼备风险意识和法治思维的管理型人才。</w:t>
      </w:r>
    </w:p>
    <w:p w:rsidR="00AB3B7B" w:rsidRDefault="00AB3B7B" w:rsidP="00AB3B7B">
      <w:pPr>
        <w:widowControl/>
        <w:autoSpaceDN w:val="0"/>
        <w:spacing w:line="360" w:lineRule="auto"/>
        <w:ind w:firstLineChars="100" w:firstLine="210"/>
        <w:jc w:val="left"/>
        <w:rPr>
          <w:rFonts w:ascii="宋体" w:hAnsi="宋体" w:cs="宋体" w:hint="eastAsia"/>
          <w:kern w:val="0"/>
          <w:szCs w:val="21"/>
        </w:rPr>
      </w:pPr>
    </w:p>
    <w:p w:rsidR="00A4118D" w:rsidRPr="00AB3B7B" w:rsidRDefault="00A4118D" w:rsidP="00AB3B7B">
      <w:pPr>
        <w:widowControl/>
        <w:autoSpaceDN w:val="0"/>
        <w:spacing w:line="360" w:lineRule="auto"/>
        <w:ind w:firstLineChars="200" w:firstLine="420"/>
        <w:jc w:val="left"/>
        <w:rPr>
          <w:rFonts w:ascii="宋体" w:hAnsi="宋体" w:cs="宋体" w:hint="eastAsia"/>
          <w:kern w:val="0"/>
          <w:szCs w:val="21"/>
        </w:rPr>
      </w:pPr>
      <w:r w:rsidRPr="00AB3B7B">
        <w:rPr>
          <w:rFonts w:ascii="宋体" w:hAnsi="宋体" w:cs="宋体"/>
          <w:kern w:val="0"/>
          <w:szCs w:val="21"/>
        </w:rPr>
        <w:t>虽然互联网金融属于新型事物，但是其本质还属于金融，仍具有金融风险的隐蔽性、传染性、广泛性以及突发性等特点。因此，在鼓励创新发展互联网金融业务的同时，互联网金融行业的从业人员，尤其是管理人员应该将风险控制作为一项重要工作，必须具备各种风险意识，强化自身对技术风险、市场风险、业务操作风险、流动性风险等互联网金融常见风险的应急防控能力，在风险发生时能够有效地保护互联网金融消费者的相关权益。与此同时，全国以及地方政府都颁布了一些法律法规，互联网金融从业者还必须了解掌握相关的法律法规。</w:t>
      </w:r>
    </w:p>
    <w:p w:rsidR="00036871" w:rsidRDefault="00036871" w:rsidP="00A4118D">
      <w:pPr>
        <w:autoSpaceDE w:val="0"/>
        <w:autoSpaceDN w:val="0"/>
        <w:adjustRightInd w:val="0"/>
        <w:spacing w:line="360" w:lineRule="auto"/>
        <w:jc w:val="left"/>
        <w:rPr>
          <w:rFonts w:ascii="宋体" w:hAnsi="宋体" w:cs="宋体" w:hint="eastAsia"/>
          <w:kern w:val="0"/>
          <w:szCs w:val="21"/>
        </w:rPr>
      </w:pPr>
    </w:p>
    <w:p w:rsidR="00A30CE8" w:rsidRDefault="00A30CE8" w:rsidP="00A30CE8">
      <w:pPr>
        <w:autoSpaceDE w:val="0"/>
        <w:autoSpaceDN w:val="0"/>
        <w:adjustRightInd w:val="0"/>
        <w:spacing w:line="360" w:lineRule="auto"/>
        <w:ind w:firstLineChars="200" w:firstLine="420"/>
        <w:jc w:val="left"/>
        <w:rPr>
          <w:rFonts w:ascii="宋体" w:hAnsi="宋体" w:cs="宋体" w:hint="eastAsia"/>
          <w:kern w:val="0"/>
          <w:szCs w:val="21"/>
        </w:rPr>
      </w:pPr>
      <w:r w:rsidRPr="00A30CE8">
        <w:rPr>
          <w:rFonts w:ascii="宋体" w:hAnsi="宋体" w:cs="宋体" w:hint="eastAsia"/>
          <w:kern w:val="0"/>
          <w:szCs w:val="21"/>
        </w:rPr>
        <w:t>由于金融业涵盖范围很广，所以互联网金融专业的学生就业的选择空间很大。</w:t>
      </w:r>
      <w:r>
        <w:rPr>
          <w:rFonts w:ascii="宋体" w:hAnsi="宋体" w:cs="宋体" w:hint="eastAsia"/>
          <w:kern w:val="0"/>
          <w:szCs w:val="21"/>
        </w:rPr>
        <w:t>例如，本专业的可能的</w:t>
      </w:r>
      <w:r w:rsidRPr="00A30CE8">
        <w:rPr>
          <w:rFonts w:ascii="宋体" w:hAnsi="宋体" w:cs="宋体" w:hint="eastAsia"/>
          <w:kern w:val="0"/>
          <w:szCs w:val="21"/>
        </w:rPr>
        <w:t>职业岗位及其相应的业务工作如下表</w:t>
      </w:r>
      <w:r>
        <w:rPr>
          <w:rFonts w:ascii="宋体" w:hAnsi="宋体" w:cs="宋体" w:hint="eastAsia"/>
          <w:kern w:val="0"/>
          <w:szCs w:val="21"/>
        </w:rPr>
        <w:t>：</w:t>
      </w:r>
    </w:p>
    <w:p w:rsidR="00A30CE8" w:rsidRDefault="00A30CE8" w:rsidP="00A4118D">
      <w:pPr>
        <w:autoSpaceDE w:val="0"/>
        <w:autoSpaceDN w:val="0"/>
        <w:adjustRightInd w:val="0"/>
        <w:spacing w:line="360" w:lineRule="auto"/>
        <w:jc w:val="left"/>
        <w:rPr>
          <w:rFonts w:ascii="宋体" w:hAnsi="宋体" w:cs="宋体" w:hint="eastAsia"/>
          <w:kern w:val="0"/>
          <w:szCs w:val="21"/>
        </w:rPr>
      </w:pPr>
    </w:p>
    <w:tbl>
      <w:tblPr>
        <w:tblW w:w="5000" w:type="pct"/>
        <w:tblBorders>
          <w:top w:val="nil"/>
          <w:left w:val="nil"/>
          <w:right w:val="nil"/>
        </w:tblBorders>
        <w:tblLook w:val="0000"/>
      </w:tblPr>
      <w:tblGrid>
        <w:gridCol w:w="816"/>
        <w:gridCol w:w="7706"/>
      </w:tblGrid>
      <w:tr w:rsidR="001E20A3" w:rsidRPr="001E20A3" w:rsidTr="001E20A3">
        <w:tblPrEx>
          <w:tblCellMar>
            <w:top w:w="0" w:type="dxa"/>
            <w:bottom w:w="0" w:type="dxa"/>
          </w:tblCellMar>
        </w:tblPrEx>
        <w:tc>
          <w:tcPr>
            <w:tcW w:w="479" w:type="pct"/>
            <w:tcBorders>
              <w:top w:val="single" w:sz="8" w:space="0" w:color="6D6D6D"/>
              <w:left w:val="single" w:sz="8" w:space="0" w:color="6D6D6D"/>
              <w:bottom w:val="single" w:sz="8" w:space="0" w:color="6D6D6D"/>
              <w:right w:val="single" w:sz="8" w:space="0" w:color="6D6D6D"/>
            </w:tcBorders>
          </w:tcPr>
          <w:p w:rsidR="001E20A3" w:rsidRPr="001E20A3" w:rsidRDefault="001E20A3" w:rsidP="001E20A3">
            <w:pPr>
              <w:autoSpaceDE w:val="0"/>
              <w:autoSpaceDN w:val="0"/>
              <w:adjustRightInd w:val="0"/>
              <w:jc w:val="center"/>
              <w:rPr>
                <w:rFonts w:asciiTheme="minorEastAsia" w:hAnsiTheme="minorEastAsia" w:cs="Verdana"/>
                <w:color w:val="262626"/>
                <w:kern w:val="0"/>
                <w:szCs w:val="21"/>
              </w:rPr>
            </w:pPr>
            <w:r w:rsidRPr="001E20A3">
              <w:rPr>
                <w:rFonts w:asciiTheme="minorEastAsia" w:hAnsiTheme="minorEastAsia" w:cs="STSongti-SC-Regular" w:hint="eastAsia"/>
                <w:b/>
                <w:bCs/>
                <w:color w:val="262626"/>
                <w:kern w:val="0"/>
                <w:szCs w:val="21"/>
              </w:rPr>
              <w:t>职业岗位</w:t>
            </w:r>
          </w:p>
        </w:tc>
        <w:tc>
          <w:tcPr>
            <w:tcW w:w="4521" w:type="pct"/>
            <w:tcBorders>
              <w:top w:val="single" w:sz="8" w:space="0" w:color="6D6D6D"/>
              <w:left w:val="single" w:sz="8" w:space="0" w:color="6D6D6D"/>
              <w:bottom w:val="single" w:sz="8" w:space="0" w:color="6D6D6D"/>
              <w:right w:val="single" w:sz="8" w:space="0" w:color="6D6D6D"/>
            </w:tcBorders>
          </w:tcPr>
          <w:p w:rsidR="00A30CE8" w:rsidRDefault="00A30CE8" w:rsidP="00A30CE8">
            <w:pPr>
              <w:autoSpaceDE w:val="0"/>
              <w:autoSpaceDN w:val="0"/>
              <w:adjustRightInd w:val="0"/>
              <w:jc w:val="center"/>
              <w:rPr>
                <w:rFonts w:asciiTheme="minorEastAsia" w:hAnsiTheme="minorEastAsia" w:cs="STSongti-SC-Regular" w:hint="eastAsia"/>
                <w:b/>
                <w:bCs/>
                <w:color w:val="262626"/>
                <w:kern w:val="0"/>
                <w:szCs w:val="21"/>
              </w:rPr>
            </w:pPr>
          </w:p>
          <w:p w:rsidR="001E20A3" w:rsidRPr="001E20A3" w:rsidRDefault="001E20A3" w:rsidP="00A30CE8">
            <w:pPr>
              <w:autoSpaceDE w:val="0"/>
              <w:autoSpaceDN w:val="0"/>
              <w:adjustRightInd w:val="0"/>
              <w:jc w:val="center"/>
              <w:rPr>
                <w:rFonts w:asciiTheme="minorEastAsia" w:hAnsiTheme="minorEastAsia" w:cs="Verdana"/>
                <w:color w:val="262626"/>
                <w:kern w:val="0"/>
                <w:szCs w:val="21"/>
              </w:rPr>
            </w:pPr>
            <w:r w:rsidRPr="001E20A3">
              <w:rPr>
                <w:rFonts w:asciiTheme="minorEastAsia" w:hAnsiTheme="minorEastAsia" w:cs="STSongti-SC-Regular" w:hint="eastAsia"/>
                <w:b/>
                <w:bCs/>
                <w:color w:val="262626"/>
                <w:kern w:val="0"/>
                <w:szCs w:val="21"/>
              </w:rPr>
              <w:t>主要业务工作</w:t>
            </w:r>
          </w:p>
        </w:tc>
      </w:tr>
      <w:tr w:rsidR="001E20A3" w:rsidRPr="001E20A3" w:rsidTr="001E20A3">
        <w:tblPrEx>
          <w:tblBorders>
            <w:top w:val="none" w:sz="0" w:space="0" w:color="auto"/>
          </w:tblBorders>
          <w:tblCellMar>
            <w:top w:w="0" w:type="dxa"/>
            <w:bottom w:w="0" w:type="dxa"/>
          </w:tblCellMar>
        </w:tblPrEx>
        <w:tc>
          <w:tcPr>
            <w:tcW w:w="479" w:type="pct"/>
            <w:tcBorders>
              <w:top w:val="single" w:sz="8" w:space="0" w:color="6D6D6D"/>
              <w:left w:val="single" w:sz="8" w:space="0" w:color="6D6D6D"/>
              <w:bottom w:val="single" w:sz="8" w:space="0" w:color="6D6D6D"/>
              <w:right w:val="single" w:sz="8" w:space="0" w:color="6D6D6D"/>
            </w:tcBorders>
            <w:vAlign w:val="center"/>
          </w:tcPr>
          <w:p w:rsidR="001E20A3" w:rsidRPr="001E20A3" w:rsidRDefault="001E20A3" w:rsidP="001E20A3">
            <w:pPr>
              <w:autoSpaceDE w:val="0"/>
              <w:autoSpaceDN w:val="0"/>
              <w:adjustRightInd w:val="0"/>
              <w:jc w:val="center"/>
              <w:rPr>
                <w:rFonts w:asciiTheme="minorEastAsia" w:hAnsiTheme="minorEastAsia" w:cs="Verdana"/>
                <w:color w:val="262626"/>
                <w:kern w:val="0"/>
                <w:szCs w:val="21"/>
              </w:rPr>
            </w:pPr>
            <w:r>
              <w:rPr>
                <w:rFonts w:asciiTheme="minorEastAsia" w:hAnsiTheme="minorEastAsia" w:cs="STSongti-SC-Regular" w:hint="eastAsia"/>
                <w:color w:val="262626"/>
                <w:kern w:val="0"/>
                <w:szCs w:val="21"/>
              </w:rPr>
              <w:t>产品</w:t>
            </w:r>
            <w:r w:rsidRPr="001E20A3">
              <w:rPr>
                <w:rFonts w:asciiTheme="minorEastAsia" w:hAnsiTheme="minorEastAsia" w:cs="STSongti-SC-Regular" w:hint="eastAsia"/>
                <w:color w:val="262626"/>
                <w:kern w:val="0"/>
                <w:szCs w:val="21"/>
              </w:rPr>
              <w:t>开发专员</w:t>
            </w:r>
          </w:p>
        </w:tc>
        <w:tc>
          <w:tcPr>
            <w:tcW w:w="4521" w:type="pct"/>
            <w:tcBorders>
              <w:top w:val="single" w:sz="8" w:space="0" w:color="6D6D6D"/>
              <w:left w:val="single" w:sz="8" w:space="0" w:color="6D6D6D"/>
              <w:bottom w:val="single" w:sz="8" w:space="0" w:color="6D6D6D"/>
              <w:right w:val="single" w:sz="8" w:space="0" w:color="6D6D6D"/>
            </w:tcBorders>
            <w:vAlign w:val="center"/>
          </w:tcPr>
          <w:p w:rsidR="001E20A3" w:rsidRDefault="001E20A3" w:rsidP="001E20A3">
            <w:pPr>
              <w:autoSpaceDE w:val="0"/>
              <w:autoSpaceDN w:val="0"/>
              <w:adjustRightInd w:val="0"/>
              <w:jc w:val="left"/>
              <w:rPr>
                <w:rFonts w:asciiTheme="minorEastAsia" w:hAnsiTheme="minorEastAsia" w:cs="Verdana" w:hint="eastAsia"/>
                <w:color w:val="262626"/>
                <w:kern w:val="0"/>
                <w:szCs w:val="21"/>
              </w:rPr>
            </w:pPr>
            <w:r w:rsidRPr="001E20A3">
              <w:rPr>
                <w:rFonts w:asciiTheme="minorEastAsia" w:hAnsiTheme="minorEastAsia" w:cs="STSongti-SC-Regular"/>
                <w:color w:val="262626"/>
                <w:kern w:val="0"/>
                <w:szCs w:val="21"/>
              </w:rPr>
              <w:t>1</w:t>
            </w:r>
            <w:r w:rsidRPr="001E20A3">
              <w:rPr>
                <w:rFonts w:asciiTheme="minorEastAsia" w:hAnsiTheme="minorEastAsia" w:cs="STSongti-SC-Regular" w:hint="eastAsia"/>
                <w:color w:val="262626"/>
                <w:kern w:val="0"/>
                <w:szCs w:val="21"/>
              </w:rPr>
              <w:t>、负责理财产品的策划、设计、定义、开发的质量控制以及理财产品管理；</w:t>
            </w:r>
          </w:p>
          <w:p w:rsidR="001E20A3" w:rsidRPr="001E20A3" w:rsidRDefault="001E20A3" w:rsidP="001E20A3">
            <w:pPr>
              <w:autoSpaceDE w:val="0"/>
              <w:autoSpaceDN w:val="0"/>
              <w:adjustRightInd w:val="0"/>
              <w:jc w:val="left"/>
              <w:rPr>
                <w:rFonts w:asciiTheme="minorEastAsia" w:hAnsiTheme="minorEastAsia" w:cs="Verdana"/>
                <w:color w:val="262626"/>
                <w:kern w:val="0"/>
                <w:szCs w:val="21"/>
              </w:rPr>
            </w:pPr>
            <w:r w:rsidRPr="001E20A3">
              <w:rPr>
                <w:rFonts w:asciiTheme="minorEastAsia" w:hAnsiTheme="minorEastAsia" w:cs="STSongti-SC-Regular"/>
                <w:color w:val="262626"/>
                <w:kern w:val="0"/>
                <w:szCs w:val="21"/>
              </w:rPr>
              <w:t>2</w:t>
            </w:r>
            <w:r w:rsidRPr="001E20A3">
              <w:rPr>
                <w:rFonts w:asciiTheme="minorEastAsia" w:hAnsiTheme="minorEastAsia" w:cs="STSongti-SC-Regular" w:hint="eastAsia"/>
                <w:color w:val="262626"/>
                <w:kern w:val="0"/>
                <w:szCs w:val="21"/>
              </w:rPr>
              <w:t>、负责公司理财产品线的管理与理财产品生命周期的管理，理财产品销售分析，目标市场评估；</w:t>
            </w:r>
          </w:p>
          <w:p w:rsidR="001E20A3" w:rsidRDefault="001E20A3" w:rsidP="001E20A3">
            <w:pPr>
              <w:autoSpaceDE w:val="0"/>
              <w:autoSpaceDN w:val="0"/>
              <w:adjustRightInd w:val="0"/>
              <w:jc w:val="left"/>
              <w:rPr>
                <w:rFonts w:asciiTheme="minorEastAsia" w:hAnsiTheme="minorEastAsia" w:cs="Verdana" w:hint="eastAsia"/>
                <w:color w:val="262626"/>
                <w:kern w:val="0"/>
                <w:szCs w:val="21"/>
              </w:rPr>
            </w:pPr>
            <w:r w:rsidRPr="001E20A3">
              <w:rPr>
                <w:rFonts w:asciiTheme="minorEastAsia" w:hAnsiTheme="minorEastAsia" w:cs="STSongti-SC-Regular"/>
                <w:color w:val="262626"/>
                <w:kern w:val="0"/>
                <w:szCs w:val="21"/>
              </w:rPr>
              <w:t>3</w:t>
            </w:r>
            <w:r w:rsidRPr="001E20A3">
              <w:rPr>
                <w:rFonts w:asciiTheme="minorEastAsia" w:hAnsiTheme="minorEastAsia" w:cs="STSongti-SC-Regular" w:hint="eastAsia"/>
                <w:color w:val="262626"/>
                <w:kern w:val="0"/>
                <w:szCs w:val="21"/>
              </w:rPr>
              <w:t>、负责搜集和提出产品需求，制定产品规范，做出产品的全面设计，组织产品与运营模式的内外部调研分析，进行用户数据分析并找到对应的提升方案，为决策提供核心依据；</w:t>
            </w:r>
          </w:p>
          <w:p w:rsidR="001E20A3" w:rsidRPr="001E20A3" w:rsidRDefault="001E20A3" w:rsidP="001E20A3">
            <w:pPr>
              <w:autoSpaceDE w:val="0"/>
              <w:autoSpaceDN w:val="0"/>
              <w:adjustRightInd w:val="0"/>
              <w:jc w:val="left"/>
              <w:rPr>
                <w:rFonts w:asciiTheme="minorEastAsia" w:hAnsiTheme="minorEastAsia" w:cs="Verdana"/>
                <w:color w:val="262626"/>
                <w:kern w:val="0"/>
                <w:szCs w:val="21"/>
              </w:rPr>
            </w:pPr>
            <w:r w:rsidRPr="001E20A3">
              <w:rPr>
                <w:rFonts w:asciiTheme="minorEastAsia" w:hAnsiTheme="minorEastAsia" w:cs="STSongti-SC-Regular"/>
                <w:color w:val="262626"/>
                <w:kern w:val="0"/>
                <w:szCs w:val="21"/>
              </w:rPr>
              <w:t>4</w:t>
            </w:r>
            <w:r w:rsidRPr="001E20A3">
              <w:rPr>
                <w:rFonts w:asciiTheme="minorEastAsia" w:hAnsiTheme="minorEastAsia" w:cs="STSongti-SC-Regular" w:hint="eastAsia"/>
                <w:color w:val="262626"/>
                <w:kern w:val="0"/>
                <w:szCs w:val="21"/>
              </w:rPr>
              <w:t>、调研互联网及无线通信领域的相关和类似理财产品，对公司的理财产品战略进行适时调整或寻求合作；</w:t>
            </w:r>
          </w:p>
          <w:p w:rsidR="001E20A3" w:rsidRPr="001E20A3" w:rsidRDefault="001E20A3" w:rsidP="001E20A3">
            <w:pPr>
              <w:autoSpaceDE w:val="0"/>
              <w:autoSpaceDN w:val="0"/>
              <w:adjustRightInd w:val="0"/>
              <w:jc w:val="left"/>
              <w:rPr>
                <w:rFonts w:asciiTheme="minorEastAsia" w:hAnsiTheme="minorEastAsia" w:cs="Verdana"/>
                <w:color w:val="262626"/>
                <w:kern w:val="0"/>
                <w:szCs w:val="21"/>
              </w:rPr>
            </w:pPr>
            <w:r w:rsidRPr="001E20A3">
              <w:rPr>
                <w:rFonts w:asciiTheme="minorEastAsia" w:hAnsiTheme="minorEastAsia" w:cs="STSongti-SC-Regular"/>
                <w:color w:val="262626"/>
                <w:kern w:val="0"/>
                <w:szCs w:val="21"/>
              </w:rPr>
              <w:t>5</w:t>
            </w:r>
            <w:r w:rsidRPr="001E20A3">
              <w:rPr>
                <w:rFonts w:asciiTheme="minorEastAsia" w:hAnsiTheme="minorEastAsia" w:cs="STSongti-SC-Regular" w:hint="eastAsia"/>
                <w:color w:val="262626"/>
                <w:kern w:val="0"/>
                <w:szCs w:val="21"/>
              </w:rPr>
              <w:t>、持续了解产品运营过程中的使用情况，通过后台数据和用户反馈来对产品进行调整，并为升级产品做好规划。</w:t>
            </w:r>
          </w:p>
        </w:tc>
      </w:tr>
      <w:tr w:rsidR="001E20A3" w:rsidRPr="001E20A3" w:rsidTr="001E20A3">
        <w:tblPrEx>
          <w:tblBorders>
            <w:top w:val="none" w:sz="0" w:space="0" w:color="auto"/>
          </w:tblBorders>
          <w:tblCellMar>
            <w:top w:w="0" w:type="dxa"/>
            <w:bottom w:w="0" w:type="dxa"/>
          </w:tblCellMar>
        </w:tblPrEx>
        <w:tc>
          <w:tcPr>
            <w:tcW w:w="479" w:type="pct"/>
            <w:tcBorders>
              <w:top w:val="single" w:sz="8" w:space="0" w:color="6D6D6D"/>
              <w:left w:val="single" w:sz="8" w:space="0" w:color="6D6D6D"/>
              <w:bottom w:val="single" w:sz="8" w:space="0" w:color="6D6D6D"/>
              <w:right w:val="single" w:sz="8" w:space="0" w:color="6D6D6D"/>
            </w:tcBorders>
            <w:vAlign w:val="center"/>
          </w:tcPr>
          <w:p w:rsidR="001E20A3" w:rsidRPr="001E20A3" w:rsidRDefault="001E20A3" w:rsidP="001E20A3">
            <w:pPr>
              <w:autoSpaceDE w:val="0"/>
              <w:autoSpaceDN w:val="0"/>
              <w:adjustRightInd w:val="0"/>
              <w:jc w:val="center"/>
              <w:rPr>
                <w:rFonts w:asciiTheme="minorEastAsia" w:hAnsiTheme="minorEastAsia" w:cs="Verdana"/>
                <w:color w:val="262626"/>
                <w:kern w:val="0"/>
                <w:szCs w:val="21"/>
              </w:rPr>
            </w:pPr>
            <w:r>
              <w:rPr>
                <w:rFonts w:asciiTheme="minorEastAsia" w:hAnsiTheme="minorEastAsia" w:cs="STSongti-SC-Regular" w:hint="eastAsia"/>
                <w:color w:val="262626"/>
                <w:kern w:val="0"/>
                <w:szCs w:val="21"/>
              </w:rPr>
              <w:t>产品</w:t>
            </w:r>
            <w:r w:rsidRPr="001E20A3">
              <w:rPr>
                <w:rFonts w:asciiTheme="minorEastAsia" w:hAnsiTheme="minorEastAsia" w:cs="STSongti-SC-Regular" w:hint="eastAsia"/>
                <w:color w:val="262626"/>
                <w:kern w:val="0"/>
                <w:szCs w:val="21"/>
              </w:rPr>
              <w:t>运营专员</w:t>
            </w:r>
          </w:p>
        </w:tc>
        <w:tc>
          <w:tcPr>
            <w:tcW w:w="4521" w:type="pct"/>
            <w:tcBorders>
              <w:top w:val="single" w:sz="8" w:space="0" w:color="6D6D6D"/>
              <w:left w:val="single" w:sz="8" w:space="0" w:color="6D6D6D"/>
              <w:bottom w:val="single" w:sz="8" w:space="0" w:color="6D6D6D"/>
              <w:right w:val="single" w:sz="8" w:space="0" w:color="6D6D6D"/>
            </w:tcBorders>
            <w:vAlign w:val="center"/>
          </w:tcPr>
          <w:p w:rsidR="001E20A3" w:rsidRPr="001E20A3" w:rsidRDefault="00A30CE8" w:rsidP="00A30CE8">
            <w:pPr>
              <w:autoSpaceDE w:val="0"/>
              <w:autoSpaceDN w:val="0"/>
              <w:adjustRightInd w:val="0"/>
              <w:jc w:val="left"/>
              <w:rPr>
                <w:rFonts w:asciiTheme="minorEastAsia" w:hAnsiTheme="minorEastAsia" w:cs="Verdana"/>
                <w:color w:val="262626"/>
                <w:kern w:val="0"/>
                <w:szCs w:val="21"/>
              </w:rPr>
            </w:pPr>
            <w:r>
              <w:rPr>
                <w:rFonts w:asciiTheme="minorEastAsia" w:hAnsiTheme="minorEastAsia" w:cs="STSongti-SC-Regular"/>
                <w:color w:val="262626"/>
                <w:kern w:val="0"/>
                <w:szCs w:val="21"/>
              </w:rPr>
              <w:t>1</w:t>
            </w:r>
            <w:r>
              <w:rPr>
                <w:rFonts w:asciiTheme="minorEastAsia" w:hAnsiTheme="minorEastAsia" w:cs="STSongti-SC-Regular" w:hint="eastAsia"/>
                <w:color w:val="262626"/>
                <w:kern w:val="0"/>
                <w:szCs w:val="21"/>
              </w:rPr>
              <w:t>、</w:t>
            </w:r>
            <w:r w:rsidR="001E20A3" w:rsidRPr="001E20A3">
              <w:rPr>
                <w:rFonts w:asciiTheme="minorEastAsia" w:hAnsiTheme="minorEastAsia" w:cs="STSongti-SC-Regular" w:hint="eastAsia"/>
                <w:color w:val="262626"/>
                <w:kern w:val="0"/>
                <w:szCs w:val="21"/>
              </w:rPr>
              <w:t>负责收集用户在使用产品过程中的问题及反馈，及收集和整理运营团队对产品的需求，与产品经理、技术工程师进行沟通，跟进需求的实现全过程；</w:t>
            </w:r>
          </w:p>
          <w:p w:rsidR="00A30CE8" w:rsidRDefault="00A30CE8" w:rsidP="00A30CE8">
            <w:pPr>
              <w:autoSpaceDE w:val="0"/>
              <w:autoSpaceDN w:val="0"/>
              <w:adjustRightInd w:val="0"/>
              <w:jc w:val="left"/>
              <w:rPr>
                <w:rFonts w:asciiTheme="minorEastAsia" w:hAnsiTheme="minorEastAsia" w:cs="Verdana" w:hint="eastAsia"/>
                <w:color w:val="262626"/>
                <w:kern w:val="0"/>
                <w:szCs w:val="21"/>
              </w:rPr>
            </w:pPr>
            <w:r>
              <w:rPr>
                <w:rFonts w:asciiTheme="minorEastAsia" w:hAnsiTheme="minorEastAsia" w:cs="STSongti-SC-Regular"/>
                <w:color w:val="262626"/>
                <w:kern w:val="0"/>
                <w:szCs w:val="21"/>
              </w:rPr>
              <w:t>2</w:t>
            </w:r>
            <w:r>
              <w:rPr>
                <w:rFonts w:asciiTheme="minorEastAsia" w:hAnsiTheme="minorEastAsia" w:cs="STSongti-SC-Regular" w:hint="eastAsia"/>
                <w:color w:val="262626"/>
                <w:kern w:val="0"/>
                <w:szCs w:val="21"/>
              </w:rPr>
              <w:t>、</w:t>
            </w:r>
            <w:r w:rsidR="001E20A3" w:rsidRPr="001E20A3">
              <w:rPr>
                <w:rFonts w:asciiTheme="minorEastAsia" w:hAnsiTheme="minorEastAsia" w:cs="STSongti-SC-Regular" w:hint="eastAsia"/>
                <w:color w:val="262626"/>
                <w:kern w:val="0"/>
                <w:szCs w:val="21"/>
              </w:rPr>
              <w:t>基于对用户和产品的了解，提出活动策划及运营的方案，形成活动需求文档，并与产品经理、技术工程师进行沟通确认需求，跟进执行；</w:t>
            </w:r>
          </w:p>
          <w:p w:rsidR="001E20A3" w:rsidRPr="001E20A3" w:rsidRDefault="00A30CE8" w:rsidP="00A30CE8">
            <w:pPr>
              <w:autoSpaceDE w:val="0"/>
              <w:autoSpaceDN w:val="0"/>
              <w:adjustRightInd w:val="0"/>
              <w:jc w:val="left"/>
              <w:rPr>
                <w:rFonts w:asciiTheme="minorEastAsia" w:hAnsiTheme="minorEastAsia" w:cs="Verdana"/>
                <w:color w:val="262626"/>
                <w:kern w:val="0"/>
                <w:szCs w:val="21"/>
              </w:rPr>
            </w:pPr>
            <w:r>
              <w:rPr>
                <w:rFonts w:asciiTheme="minorEastAsia" w:hAnsiTheme="minorEastAsia" w:cs="STSongti-SC-Regular"/>
                <w:color w:val="262626"/>
                <w:kern w:val="0"/>
                <w:szCs w:val="21"/>
              </w:rPr>
              <w:t>3</w:t>
            </w:r>
            <w:r>
              <w:rPr>
                <w:rFonts w:asciiTheme="minorEastAsia" w:hAnsiTheme="minorEastAsia" w:cs="STSongti-SC-Regular" w:hint="eastAsia"/>
                <w:color w:val="262626"/>
                <w:kern w:val="0"/>
                <w:szCs w:val="21"/>
              </w:rPr>
              <w:t>、</w:t>
            </w:r>
            <w:r w:rsidR="001E20A3" w:rsidRPr="001E20A3">
              <w:rPr>
                <w:rFonts w:asciiTheme="minorEastAsia" w:hAnsiTheme="minorEastAsia" w:cs="STSongti-SC-Regular" w:hint="eastAsia"/>
                <w:color w:val="262626"/>
                <w:kern w:val="0"/>
                <w:szCs w:val="21"/>
              </w:rPr>
              <w:t>包装产品功能、包装推广策划方案，制定有效的产品推广计划。</w:t>
            </w:r>
          </w:p>
        </w:tc>
      </w:tr>
      <w:tr w:rsidR="001E20A3" w:rsidRPr="001E20A3" w:rsidTr="001E20A3">
        <w:tblPrEx>
          <w:tblBorders>
            <w:top w:val="none" w:sz="0" w:space="0" w:color="auto"/>
          </w:tblBorders>
          <w:tblCellMar>
            <w:top w:w="0" w:type="dxa"/>
            <w:bottom w:w="0" w:type="dxa"/>
          </w:tblCellMar>
        </w:tblPrEx>
        <w:tc>
          <w:tcPr>
            <w:tcW w:w="479" w:type="pct"/>
            <w:tcBorders>
              <w:top w:val="single" w:sz="8" w:space="0" w:color="6D6D6D"/>
              <w:left w:val="single" w:sz="8" w:space="0" w:color="6D6D6D"/>
              <w:bottom w:val="single" w:sz="8" w:space="0" w:color="6D6D6D"/>
              <w:right w:val="single" w:sz="8" w:space="0" w:color="6D6D6D"/>
            </w:tcBorders>
            <w:vAlign w:val="center"/>
          </w:tcPr>
          <w:p w:rsidR="001E20A3" w:rsidRPr="001E20A3" w:rsidRDefault="001E20A3" w:rsidP="001E20A3">
            <w:pPr>
              <w:autoSpaceDE w:val="0"/>
              <w:autoSpaceDN w:val="0"/>
              <w:adjustRightInd w:val="0"/>
              <w:jc w:val="center"/>
              <w:rPr>
                <w:rFonts w:asciiTheme="minorEastAsia" w:hAnsiTheme="minorEastAsia" w:cs="Verdana"/>
                <w:color w:val="262626"/>
                <w:kern w:val="0"/>
                <w:szCs w:val="21"/>
              </w:rPr>
            </w:pPr>
            <w:r w:rsidRPr="001E20A3">
              <w:rPr>
                <w:rFonts w:asciiTheme="minorEastAsia" w:hAnsiTheme="minorEastAsia" w:cs="STSongti-SC-Regular" w:hint="eastAsia"/>
                <w:color w:val="262626"/>
                <w:kern w:val="0"/>
                <w:szCs w:val="21"/>
              </w:rPr>
              <w:t>市场推广专员</w:t>
            </w:r>
          </w:p>
          <w:p w:rsidR="001E20A3" w:rsidRPr="001E20A3" w:rsidRDefault="001E20A3" w:rsidP="001E20A3">
            <w:pPr>
              <w:autoSpaceDE w:val="0"/>
              <w:autoSpaceDN w:val="0"/>
              <w:adjustRightInd w:val="0"/>
              <w:ind w:left="524" w:hanging="524"/>
              <w:jc w:val="center"/>
              <w:rPr>
                <w:rFonts w:asciiTheme="minorEastAsia" w:hAnsiTheme="minorEastAsia" w:cs="Verdana"/>
                <w:color w:val="262626"/>
                <w:kern w:val="0"/>
                <w:szCs w:val="21"/>
              </w:rPr>
            </w:pPr>
          </w:p>
        </w:tc>
        <w:tc>
          <w:tcPr>
            <w:tcW w:w="4521" w:type="pct"/>
            <w:tcBorders>
              <w:top w:val="single" w:sz="8" w:space="0" w:color="6D6D6D"/>
              <w:left w:val="single" w:sz="8" w:space="0" w:color="6D6D6D"/>
              <w:bottom w:val="single" w:sz="8" w:space="0" w:color="6D6D6D"/>
              <w:right w:val="single" w:sz="8" w:space="0" w:color="6D6D6D"/>
            </w:tcBorders>
            <w:vAlign w:val="center"/>
          </w:tcPr>
          <w:p w:rsidR="001E20A3" w:rsidRPr="001E20A3" w:rsidRDefault="001E20A3" w:rsidP="00A30CE8">
            <w:pPr>
              <w:autoSpaceDE w:val="0"/>
              <w:autoSpaceDN w:val="0"/>
              <w:adjustRightInd w:val="0"/>
              <w:jc w:val="left"/>
              <w:rPr>
                <w:rFonts w:asciiTheme="minorEastAsia" w:hAnsiTheme="minorEastAsia" w:cs="Verdana"/>
                <w:color w:val="262626"/>
                <w:kern w:val="0"/>
                <w:szCs w:val="21"/>
              </w:rPr>
            </w:pPr>
            <w:r w:rsidRPr="001E20A3">
              <w:rPr>
                <w:rFonts w:asciiTheme="minorEastAsia" w:hAnsiTheme="minorEastAsia" w:cs="STSongti-SC-Regular"/>
                <w:color w:val="262626"/>
                <w:kern w:val="0"/>
                <w:szCs w:val="21"/>
              </w:rPr>
              <w:lastRenderedPageBreak/>
              <w:t>1</w:t>
            </w:r>
            <w:r w:rsidRPr="001E20A3">
              <w:rPr>
                <w:rFonts w:asciiTheme="minorEastAsia" w:hAnsiTheme="minorEastAsia" w:cs="STSongti-SC-Regular" w:hint="eastAsia"/>
                <w:color w:val="262626"/>
                <w:kern w:val="0"/>
                <w:szCs w:val="21"/>
              </w:rPr>
              <w:t>、负责公司网站品牌和产品的推广；</w:t>
            </w:r>
          </w:p>
          <w:p w:rsidR="001E20A3" w:rsidRPr="001E20A3" w:rsidRDefault="001E20A3" w:rsidP="00A30CE8">
            <w:pPr>
              <w:autoSpaceDE w:val="0"/>
              <w:autoSpaceDN w:val="0"/>
              <w:adjustRightInd w:val="0"/>
              <w:jc w:val="left"/>
              <w:rPr>
                <w:rFonts w:asciiTheme="minorEastAsia" w:hAnsiTheme="minorEastAsia" w:cs="Verdana"/>
                <w:color w:val="262626"/>
                <w:kern w:val="0"/>
                <w:szCs w:val="21"/>
              </w:rPr>
            </w:pPr>
            <w:r w:rsidRPr="001E20A3">
              <w:rPr>
                <w:rFonts w:asciiTheme="minorEastAsia" w:hAnsiTheme="minorEastAsia" w:cs="STSongti-SC-Regular"/>
                <w:color w:val="262626"/>
                <w:kern w:val="0"/>
                <w:szCs w:val="21"/>
              </w:rPr>
              <w:t>2</w:t>
            </w:r>
            <w:r w:rsidRPr="001E20A3">
              <w:rPr>
                <w:rFonts w:asciiTheme="minorEastAsia" w:hAnsiTheme="minorEastAsia" w:cs="STSongti-SC-Regular" w:hint="eastAsia"/>
                <w:color w:val="262626"/>
                <w:kern w:val="0"/>
                <w:szCs w:val="21"/>
              </w:rPr>
              <w:t>、策划、执行在线推广活动，收集推广反馈数据，不断改进推广效果；</w:t>
            </w:r>
          </w:p>
          <w:p w:rsidR="001E20A3" w:rsidRPr="001E20A3" w:rsidRDefault="001E20A3" w:rsidP="00A30CE8">
            <w:pPr>
              <w:autoSpaceDE w:val="0"/>
              <w:autoSpaceDN w:val="0"/>
              <w:adjustRightInd w:val="0"/>
              <w:jc w:val="left"/>
              <w:rPr>
                <w:rFonts w:asciiTheme="minorEastAsia" w:hAnsiTheme="minorEastAsia" w:cs="Verdana"/>
                <w:color w:val="262626"/>
                <w:kern w:val="0"/>
                <w:szCs w:val="21"/>
              </w:rPr>
            </w:pPr>
            <w:r w:rsidRPr="001E20A3">
              <w:rPr>
                <w:rFonts w:asciiTheme="minorEastAsia" w:hAnsiTheme="minorEastAsia" w:cs="STSongti-SC-Regular"/>
                <w:color w:val="262626"/>
                <w:kern w:val="0"/>
                <w:szCs w:val="21"/>
              </w:rPr>
              <w:t>3</w:t>
            </w:r>
            <w:r w:rsidRPr="001E20A3">
              <w:rPr>
                <w:rFonts w:asciiTheme="minorEastAsia" w:hAnsiTheme="minorEastAsia" w:cs="STSongti-SC-Regular" w:hint="eastAsia"/>
                <w:color w:val="262626"/>
                <w:kern w:val="0"/>
                <w:szCs w:val="21"/>
              </w:rPr>
              <w:t>、开发拓展合作的网络媒体，提出网站运营的改进意见和需求等；</w:t>
            </w:r>
          </w:p>
          <w:p w:rsidR="001E20A3" w:rsidRPr="001E20A3" w:rsidRDefault="00A30CE8" w:rsidP="00A30CE8">
            <w:pPr>
              <w:autoSpaceDE w:val="0"/>
              <w:autoSpaceDN w:val="0"/>
              <w:adjustRightInd w:val="0"/>
              <w:jc w:val="left"/>
              <w:rPr>
                <w:rFonts w:asciiTheme="minorEastAsia" w:hAnsiTheme="minorEastAsia" w:cs="Verdana"/>
                <w:color w:val="262626"/>
                <w:kern w:val="0"/>
                <w:szCs w:val="21"/>
              </w:rPr>
            </w:pPr>
            <w:r>
              <w:rPr>
                <w:rFonts w:asciiTheme="minorEastAsia" w:hAnsiTheme="minorEastAsia" w:cs="STSongti-SC-Regular" w:hint="eastAsia"/>
                <w:color w:val="262626"/>
                <w:kern w:val="0"/>
                <w:szCs w:val="21"/>
              </w:rPr>
              <w:lastRenderedPageBreak/>
              <w:t>4</w:t>
            </w:r>
            <w:r w:rsidR="001E20A3" w:rsidRPr="001E20A3">
              <w:rPr>
                <w:rFonts w:asciiTheme="minorEastAsia" w:hAnsiTheme="minorEastAsia" w:cs="STSongti-SC-Regular" w:hint="eastAsia"/>
                <w:color w:val="262626"/>
                <w:kern w:val="0"/>
                <w:szCs w:val="21"/>
              </w:rPr>
              <w:t>、负责市场的各类宣传活动的策划及实施，拓展销售渠道；</w:t>
            </w:r>
          </w:p>
          <w:p w:rsidR="001E20A3" w:rsidRPr="001E20A3" w:rsidRDefault="00A30CE8" w:rsidP="00A30CE8">
            <w:pPr>
              <w:autoSpaceDE w:val="0"/>
              <w:autoSpaceDN w:val="0"/>
              <w:adjustRightInd w:val="0"/>
              <w:jc w:val="left"/>
              <w:rPr>
                <w:rFonts w:asciiTheme="minorEastAsia" w:hAnsiTheme="minorEastAsia" w:cs="Verdana"/>
                <w:color w:val="262626"/>
                <w:kern w:val="0"/>
                <w:szCs w:val="21"/>
              </w:rPr>
            </w:pPr>
            <w:r>
              <w:rPr>
                <w:rFonts w:asciiTheme="minorEastAsia" w:hAnsiTheme="minorEastAsia" w:cs="STSongti-SC-Regular" w:hint="eastAsia"/>
                <w:color w:val="262626"/>
                <w:kern w:val="0"/>
                <w:szCs w:val="21"/>
              </w:rPr>
              <w:t>5</w:t>
            </w:r>
            <w:r w:rsidR="001E20A3" w:rsidRPr="001E20A3">
              <w:rPr>
                <w:rFonts w:asciiTheme="minorEastAsia" w:hAnsiTheme="minorEastAsia" w:cs="STSongti-SC-Regular" w:hint="eastAsia"/>
                <w:color w:val="262626"/>
                <w:kern w:val="0"/>
                <w:szCs w:val="21"/>
              </w:rPr>
              <w:t>、负责市场调查分析，收集信息，开展市场分析工作；</w:t>
            </w:r>
          </w:p>
          <w:p w:rsidR="001E20A3" w:rsidRPr="001E20A3" w:rsidRDefault="00A30CE8" w:rsidP="00A30CE8">
            <w:pPr>
              <w:autoSpaceDE w:val="0"/>
              <w:autoSpaceDN w:val="0"/>
              <w:adjustRightInd w:val="0"/>
              <w:jc w:val="left"/>
              <w:rPr>
                <w:rFonts w:asciiTheme="minorEastAsia" w:hAnsiTheme="minorEastAsia" w:cs="Verdana"/>
                <w:color w:val="262626"/>
                <w:kern w:val="0"/>
                <w:szCs w:val="21"/>
              </w:rPr>
            </w:pPr>
            <w:r>
              <w:rPr>
                <w:rFonts w:asciiTheme="minorEastAsia" w:hAnsiTheme="minorEastAsia" w:cs="STSongti-SC-Regular" w:hint="eastAsia"/>
                <w:color w:val="262626"/>
                <w:kern w:val="0"/>
                <w:szCs w:val="21"/>
              </w:rPr>
              <w:t>6</w:t>
            </w:r>
            <w:r w:rsidR="001E20A3" w:rsidRPr="001E20A3">
              <w:rPr>
                <w:rFonts w:asciiTheme="minorEastAsia" w:hAnsiTheme="minorEastAsia" w:cs="STSongti-SC-Regular" w:hint="eastAsia"/>
                <w:color w:val="262626"/>
                <w:kern w:val="0"/>
                <w:szCs w:val="21"/>
              </w:rPr>
              <w:t>、拓展市场资源，开发新的市场合作伙伴及合作形式，与行业组织、媒体联系，建立稳定的推广渠道；</w:t>
            </w:r>
          </w:p>
          <w:p w:rsidR="001E20A3" w:rsidRPr="001E20A3" w:rsidRDefault="00A30CE8" w:rsidP="00A30CE8">
            <w:pPr>
              <w:autoSpaceDE w:val="0"/>
              <w:autoSpaceDN w:val="0"/>
              <w:adjustRightInd w:val="0"/>
              <w:jc w:val="left"/>
              <w:rPr>
                <w:rFonts w:asciiTheme="minorEastAsia" w:hAnsiTheme="minorEastAsia" w:cs="Verdana"/>
                <w:color w:val="262626"/>
                <w:kern w:val="0"/>
                <w:szCs w:val="21"/>
              </w:rPr>
            </w:pPr>
            <w:r>
              <w:rPr>
                <w:rFonts w:asciiTheme="minorEastAsia" w:hAnsiTheme="minorEastAsia" w:cs="STSongti-SC-Regular" w:hint="eastAsia"/>
                <w:color w:val="262626"/>
                <w:kern w:val="0"/>
                <w:szCs w:val="21"/>
              </w:rPr>
              <w:t>7</w:t>
            </w:r>
            <w:r w:rsidR="001E20A3" w:rsidRPr="001E20A3">
              <w:rPr>
                <w:rFonts w:asciiTheme="minorEastAsia" w:hAnsiTheme="minorEastAsia" w:cs="STSongti-SC-Regular" w:hint="eastAsia"/>
                <w:color w:val="262626"/>
                <w:kern w:val="0"/>
                <w:szCs w:val="21"/>
              </w:rPr>
              <w:t>、负责公司网络平台区域范围内的推广工作及各类活动的执行。</w:t>
            </w:r>
          </w:p>
          <w:p w:rsidR="001E20A3" w:rsidRPr="001E20A3" w:rsidRDefault="00A30CE8" w:rsidP="00A30CE8">
            <w:pPr>
              <w:autoSpaceDE w:val="0"/>
              <w:autoSpaceDN w:val="0"/>
              <w:adjustRightInd w:val="0"/>
              <w:jc w:val="left"/>
              <w:rPr>
                <w:rFonts w:asciiTheme="minorEastAsia" w:hAnsiTheme="minorEastAsia" w:cs="Verdana"/>
                <w:color w:val="262626"/>
                <w:kern w:val="0"/>
                <w:szCs w:val="21"/>
              </w:rPr>
            </w:pPr>
            <w:r>
              <w:rPr>
                <w:rFonts w:asciiTheme="minorEastAsia" w:hAnsiTheme="minorEastAsia" w:cs="STSongti-SC-Regular" w:hint="eastAsia"/>
                <w:color w:val="262626"/>
                <w:kern w:val="0"/>
                <w:szCs w:val="21"/>
              </w:rPr>
              <w:t>8</w:t>
            </w:r>
            <w:r w:rsidR="001E20A3" w:rsidRPr="001E20A3">
              <w:rPr>
                <w:rFonts w:asciiTheme="minorEastAsia" w:hAnsiTheme="minorEastAsia" w:cs="STSongti-SC-Regular" w:hint="eastAsia"/>
                <w:color w:val="262626"/>
                <w:kern w:val="0"/>
                <w:szCs w:val="21"/>
              </w:rPr>
              <w:t>、负责推广的培训和指导，结合市场需求，制定营销计划，完成工作指标。</w:t>
            </w:r>
          </w:p>
          <w:p w:rsidR="001E20A3" w:rsidRPr="001E20A3" w:rsidRDefault="001E20A3">
            <w:pPr>
              <w:autoSpaceDE w:val="0"/>
              <w:autoSpaceDN w:val="0"/>
              <w:adjustRightInd w:val="0"/>
              <w:ind w:left="237" w:firstLine="240"/>
              <w:jc w:val="left"/>
              <w:rPr>
                <w:rFonts w:asciiTheme="minorEastAsia" w:hAnsiTheme="minorEastAsia" w:cs="Verdana"/>
                <w:color w:val="262626"/>
                <w:kern w:val="0"/>
                <w:szCs w:val="21"/>
              </w:rPr>
            </w:pPr>
            <w:r w:rsidRPr="001E20A3">
              <w:rPr>
                <w:rFonts w:asciiTheme="minorEastAsia" w:hAnsiTheme="minorEastAsia" w:cs="Times-Roman"/>
                <w:color w:val="262626"/>
                <w:kern w:val="0"/>
                <w:szCs w:val="21"/>
              </w:rPr>
              <w:t> </w:t>
            </w:r>
          </w:p>
        </w:tc>
      </w:tr>
      <w:tr w:rsidR="001E20A3" w:rsidRPr="001E20A3" w:rsidTr="001E20A3">
        <w:tblPrEx>
          <w:tblBorders>
            <w:top w:val="none" w:sz="0" w:space="0" w:color="auto"/>
          </w:tblBorders>
          <w:tblCellMar>
            <w:top w:w="0" w:type="dxa"/>
            <w:bottom w:w="0" w:type="dxa"/>
          </w:tblCellMar>
        </w:tblPrEx>
        <w:tc>
          <w:tcPr>
            <w:tcW w:w="479" w:type="pct"/>
            <w:tcBorders>
              <w:top w:val="single" w:sz="8" w:space="0" w:color="6D6D6D"/>
              <w:left w:val="single" w:sz="8" w:space="0" w:color="6D6D6D"/>
              <w:bottom w:val="single" w:sz="8" w:space="0" w:color="6D6D6D"/>
              <w:right w:val="single" w:sz="8" w:space="0" w:color="6D6D6D"/>
            </w:tcBorders>
            <w:vAlign w:val="center"/>
          </w:tcPr>
          <w:p w:rsidR="001E20A3" w:rsidRPr="001E20A3" w:rsidRDefault="001E20A3" w:rsidP="001E20A3">
            <w:pPr>
              <w:autoSpaceDE w:val="0"/>
              <w:autoSpaceDN w:val="0"/>
              <w:adjustRightInd w:val="0"/>
              <w:jc w:val="center"/>
              <w:rPr>
                <w:rFonts w:asciiTheme="minorEastAsia" w:hAnsiTheme="minorEastAsia" w:cs="Verdana"/>
                <w:color w:val="262626"/>
                <w:kern w:val="0"/>
                <w:szCs w:val="21"/>
              </w:rPr>
            </w:pPr>
            <w:r w:rsidRPr="001E20A3">
              <w:rPr>
                <w:rFonts w:asciiTheme="minorEastAsia" w:hAnsiTheme="minorEastAsia" w:cs="STSongti-SC-Regular" w:hint="eastAsia"/>
                <w:color w:val="262626"/>
                <w:kern w:val="0"/>
                <w:szCs w:val="21"/>
              </w:rPr>
              <w:lastRenderedPageBreak/>
              <w:t>风险控制专员</w:t>
            </w:r>
          </w:p>
        </w:tc>
        <w:tc>
          <w:tcPr>
            <w:tcW w:w="4521" w:type="pct"/>
            <w:tcBorders>
              <w:top w:val="single" w:sz="8" w:space="0" w:color="6D6D6D"/>
              <w:left w:val="single" w:sz="8" w:space="0" w:color="6D6D6D"/>
              <w:bottom w:val="single" w:sz="8" w:space="0" w:color="6D6D6D"/>
              <w:right w:val="single" w:sz="8" w:space="0" w:color="6D6D6D"/>
            </w:tcBorders>
            <w:vAlign w:val="center"/>
          </w:tcPr>
          <w:p w:rsidR="001E20A3" w:rsidRPr="001E20A3" w:rsidRDefault="001E20A3" w:rsidP="00A30CE8">
            <w:pPr>
              <w:autoSpaceDE w:val="0"/>
              <w:autoSpaceDN w:val="0"/>
              <w:adjustRightInd w:val="0"/>
              <w:jc w:val="left"/>
              <w:rPr>
                <w:rFonts w:asciiTheme="minorEastAsia" w:hAnsiTheme="minorEastAsia" w:cs="Verdana"/>
                <w:color w:val="262626"/>
                <w:kern w:val="0"/>
                <w:szCs w:val="21"/>
              </w:rPr>
            </w:pPr>
            <w:r w:rsidRPr="001E20A3">
              <w:rPr>
                <w:rFonts w:asciiTheme="minorEastAsia" w:hAnsiTheme="minorEastAsia" w:cs="Times-Roman"/>
                <w:color w:val="262626"/>
                <w:kern w:val="0"/>
                <w:szCs w:val="21"/>
              </w:rPr>
              <w:t>1</w:t>
            </w:r>
            <w:r w:rsidRPr="001E20A3">
              <w:rPr>
                <w:rFonts w:asciiTheme="minorEastAsia" w:hAnsiTheme="minorEastAsia" w:cs="STSongti-SC-Regular" w:hint="eastAsia"/>
                <w:color w:val="262626"/>
                <w:kern w:val="0"/>
                <w:szCs w:val="21"/>
              </w:rPr>
              <w:t>、建立风险控制系统，建立自动风险报表管理系统，参与建立投资风险审批系统；</w:t>
            </w:r>
            <w:r w:rsidRPr="001E20A3">
              <w:rPr>
                <w:rFonts w:asciiTheme="minorEastAsia" w:hAnsiTheme="minorEastAsia" w:cs="Times-Roman"/>
                <w:color w:val="262626"/>
                <w:kern w:val="0"/>
                <w:szCs w:val="21"/>
              </w:rPr>
              <w:t>   </w:t>
            </w:r>
          </w:p>
          <w:p w:rsidR="001E20A3" w:rsidRPr="001E20A3" w:rsidRDefault="001E20A3" w:rsidP="00A30CE8">
            <w:pPr>
              <w:autoSpaceDE w:val="0"/>
              <w:autoSpaceDN w:val="0"/>
              <w:adjustRightInd w:val="0"/>
              <w:jc w:val="left"/>
              <w:rPr>
                <w:rFonts w:asciiTheme="minorEastAsia" w:hAnsiTheme="minorEastAsia" w:cs="Verdana"/>
                <w:color w:val="262626"/>
                <w:kern w:val="0"/>
                <w:szCs w:val="21"/>
              </w:rPr>
            </w:pPr>
            <w:r w:rsidRPr="001E20A3">
              <w:rPr>
                <w:rFonts w:asciiTheme="minorEastAsia" w:hAnsiTheme="minorEastAsia" w:cs="Times-Roman"/>
                <w:color w:val="262626"/>
                <w:kern w:val="0"/>
                <w:szCs w:val="21"/>
              </w:rPr>
              <w:t>2</w:t>
            </w:r>
            <w:r w:rsidRPr="001E20A3">
              <w:rPr>
                <w:rFonts w:asciiTheme="minorEastAsia" w:hAnsiTheme="minorEastAsia" w:cs="STSongti-SC-Regular" w:hint="eastAsia"/>
                <w:color w:val="262626"/>
                <w:kern w:val="0"/>
                <w:szCs w:val="21"/>
              </w:rPr>
              <w:t>、负责投资项目的风险审核；负责对业务部风险评审制度的落实和执行情况的监督；</w:t>
            </w:r>
            <w:r w:rsidRPr="001E20A3">
              <w:rPr>
                <w:rFonts w:asciiTheme="minorEastAsia" w:hAnsiTheme="minorEastAsia" w:cs="Times-Roman"/>
                <w:color w:val="262626"/>
                <w:kern w:val="0"/>
                <w:szCs w:val="21"/>
              </w:rPr>
              <w:t>  </w:t>
            </w:r>
          </w:p>
          <w:p w:rsidR="001E20A3" w:rsidRPr="001E20A3" w:rsidRDefault="001E20A3" w:rsidP="00A30CE8">
            <w:pPr>
              <w:autoSpaceDE w:val="0"/>
              <w:autoSpaceDN w:val="0"/>
              <w:adjustRightInd w:val="0"/>
              <w:jc w:val="left"/>
              <w:rPr>
                <w:rFonts w:asciiTheme="minorEastAsia" w:hAnsiTheme="minorEastAsia" w:cs="Verdana"/>
                <w:color w:val="262626"/>
                <w:kern w:val="0"/>
                <w:szCs w:val="21"/>
              </w:rPr>
            </w:pPr>
            <w:r w:rsidRPr="001E20A3">
              <w:rPr>
                <w:rFonts w:asciiTheme="minorEastAsia" w:hAnsiTheme="minorEastAsia" w:cs="Times-Roman"/>
                <w:color w:val="262626"/>
                <w:kern w:val="0"/>
                <w:szCs w:val="21"/>
              </w:rPr>
              <w:t>3</w:t>
            </w:r>
            <w:r w:rsidRPr="001E20A3">
              <w:rPr>
                <w:rFonts w:asciiTheme="minorEastAsia" w:hAnsiTheme="minorEastAsia" w:cs="STSongti-SC-Regular" w:hint="eastAsia"/>
                <w:color w:val="262626"/>
                <w:kern w:val="0"/>
                <w:szCs w:val="21"/>
              </w:rPr>
              <w:t>、负责对项目的真实性、合法合</w:t>
            </w:r>
            <w:proofErr w:type="gramStart"/>
            <w:r w:rsidRPr="001E20A3">
              <w:rPr>
                <w:rFonts w:asciiTheme="minorEastAsia" w:hAnsiTheme="minorEastAsia" w:cs="STSongti-SC-Regular" w:hint="eastAsia"/>
                <w:color w:val="262626"/>
                <w:kern w:val="0"/>
                <w:szCs w:val="21"/>
              </w:rPr>
              <w:t>规</w:t>
            </w:r>
            <w:proofErr w:type="gramEnd"/>
            <w:r w:rsidRPr="001E20A3">
              <w:rPr>
                <w:rFonts w:asciiTheme="minorEastAsia" w:hAnsiTheme="minorEastAsia" w:cs="STSongti-SC-Regular" w:hint="eastAsia"/>
                <w:color w:val="262626"/>
                <w:kern w:val="0"/>
                <w:szCs w:val="21"/>
              </w:rPr>
              <w:t>性及可行性进行评价，充分揭示项目风险，设计实施方案及风险控制措施；协助业务部完善风险控制相关手续。</w:t>
            </w:r>
            <w:r w:rsidRPr="001E20A3">
              <w:rPr>
                <w:rFonts w:asciiTheme="minorEastAsia" w:hAnsiTheme="minorEastAsia" w:cs="Times-Roman"/>
                <w:color w:val="262626"/>
                <w:kern w:val="0"/>
                <w:szCs w:val="21"/>
              </w:rPr>
              <w:t>  </w:t>
            </w:r>
          </w:p>
          <w:p w:rsidR="001E20A3" w:rsidRPr="001E20A3" w:rsidRDefault="001E20A3" w:rsidP="00A30CE8">
            <w:pPr>
              <w:autoSpaceDE w:val="0"/>
              <w:autoSpaceDN w:val="0"/>
              <w:adjustRightInd w:val="0"/>
              <w:jc w:val="left"/>
              <w:rPr>
                <w:rFonts w:asciiTheme="minorEastAsia" w:hAnsiTheme="minorEastAsia" w:cs="Verdana"/>
                <w:color w:val="262626"/>
                <w:kern w:val="0"/>
                <w:szCs w:val="21"/>
              </w:rPr>
            </w:pPr>
            <w:r w:rsidRPr="001E20A3">
              <w:rPr>
                <w:rFonts w:asciiTheme="minorEastAsia" w:hAnsiTheme="minorEastAsia" w:cs="Times-Roman"/>
                <w:color w:val="262626"/>
                <w:kern w:val="0"/>
                <w:szCs w:val="21"/>
              </w:rPr>
              <w:t>4</w:t>
            </w:r>
            <w:r w:rsidRPr="001E20A3">
              <w:rPr>
                <w:rFonts w:asciiTheme="minorEastAsia" w:hAnsiTheme="minorEastAsia" w:cs="STSongti-SC-Regular" w:hint="eastAsia"/>
                <w:color w:val="262626"/>
                <w:kern w:val="0"/>
                <w:szCs w:val="21"/>
              </w:rPr>
              <w:t>、做好合</w:t>
            </w:r>
            <w:proofErr w:type="gramStart"/>
            <w:r w:rsidRPr="001E20A3">
              <w:rPr>
                <w:rFonts w:asciiTheme="minorEastAsia" w:hAnsiTheme="minorEastAsia" w:cs="STSongti-SC-Regular" w:hint="eastAsia"/>
                <w:color w:val="262626"/>
                <w:kern w:val="0"/>
                <w:szCs w:val="21"/>
              </w:rPr>
              <w:t>规</w:t>
            </w:r>
            <w:proofErr w:type="gramEnd"/>
            <w:r w:rsidRPr="001E20A3">
              <w:rPr>
                <w:rFonts w:asciiTheme="minorEastAsia" w:hAnsiTheme="minorEastAsia" w:cs="STSongti-SC-Regular" w:hint="eastAsia"/>
                <w:color w:val="262626"/>
                <w:kern w:val="0"/>
                <w:szCs w:val="21"/>
              </w:rPr>
              <w:t>风险管理，负责组织事前风险审核，事中风险控制，事后风险检查，出具风险</w:t>
            </w:r>
            <w:r w:rsidRPr="001E20A3">
              <w:rPr>
                <w:rFonts w:asciiTheme="minorEastAsia" w:hAnsiTheme="minorEastAsia" w:cs="Times-Roman"/>
                <w:color w:val="262626"/>
                <w:kern w:val="0"/>
                <w:szCs w:val="21"/>
              </w:rPr>
              <w:t> </w:t>
            </w:r>
            <w:r w:rsidRPr="001E20A3">
              <w:rPr>
                <w:rFonts w:asciiTheme="minorEastAsia" w:hAnsiTheme="minorEastAsia" w:cs="STSongti-SC-Regular" w:hint="eastAsia"/>
                <w:color w:val="262626"/>
                <w:kern w:val="0"/>
                <w:szCs w:val="21"/>
              </w:rPr>
              <w:t>预警提示和风险评估报告；</w:t>
            </w:r>
            <w:r w:rsidRPr="001E20A3">
              <w:rPr>
                <w:rFonts w:asciiTheme="minorEastAsia" w:hAnsiTheme="minorEastAsia" w:cs="Times-Roman"/>
                <w:color w:val="262626"/>
                <w:kern w:val="0"/>
                <w:szCs w:val="21"/>
              </w:rPr>
              <w:t>   </w:t>
            </w:r>
          </w:p>
          <w:p w:rsidR="001E20A3" w:rsidRPr="001E20A3" w:rsidRDefault="001E20A3" w:rsidP="00A30CE8">
            <w:pPr>
              <w:autoSpaceDE w:val="0"/>
              <w:autoSpaceDN w:val="0"/>
              <w:adjustRightInd w:val="0"/>
              <w:jc w:val="left"/>
              <w:rPr>
                <w:rFonts w:asciiTheme="minorEastAsia" w:hAnsiTheme="minorEastAsia" w:cs="Verdana"/>
                <w:color w:val="262626"/>
                <w:kern w:val="0"/>
                <w:szCs w:val="21"/>
              </w:rPr>
            </w:pPr>
            <w:r w:rsidRPr="001E20A3">
              <w:rPr>
                <w:rFonts w:asciiTheme="minorEastAsia" w:hAnsiTheme="minorEastAsia" w:cs="Times-Roman"/>
                <w:color w:val="262626"/>
                <w:kern w:val="0"/>
                <w:szCs w:val="21"/>
              </w:rPr>
              <w:t>5</w:t>
            </w:r>
            <w:r w:rsidRPr="001E20A3">
              <w:rPr>
                <w:rFonts w:asciiTheme="minorEastAsia" w:hAnsiTheme="minorEastAsia" w:cs="STSongti-SC-Regular" w:hint="eastAsia"/>
                <w:color w:val="262626"/>
                <w:kern w:val="0"/>
                <w:szCs w:val="21"/>
              </w:rPr>
              <w:t>、定期出具风险评估常规报告，针对即时风险问题，评估风险状态和风险程度，分析风险来源和影响，提出解决方案。</w:t>
            </w:r>
          </w:p>
        </w:tc>
      </w:tr>
      <w:tr w:rsidR="001E20A3" w:rsidRPr="001E20A3" w:rsidTr="001E20A3">
        <w:tblPrEx>
          <w:tblBorders>
            <w:top w:val="none" w:sz="0" w:space="0" w:color="auto"/>
          </w:tblBorders>
          <w:tblCellMar>
            <w:top w:w="0" w:type="dxa"/>
            <w:bottom w:w="0" w:type="dxa"/>
          </w:tblCellMar>
        </w:tblPrEx>
        <w:tc>
          <w:tcPr>
            <w:tcW w:w="479" w:type="pct"/>
            <w:tcBorders>
              <w:top w:val="single" w:sz="8" w:space="0" w:color="6D6D6D"/>
              <w:left w:val="single" w:sz="8" w:space="0" w:color="6D6D6D"/>
              <w:bottom w:val="single" w:sz="8" w:space="0" w:color="6D6D6D"/>
              <w:right w:val="single" w:sz="8" w:space="0" w:color="6D6D6D"/>
            </w:tcBorders>
            <w:vAlign w:val="center"/>
          </w:tcPr>
          <w:p w:rsidR="001E20A3" w:rsidRPr="001E20A3" w:rsidRDefault="001E20A3" w:rsidP="001E20A3">
            <w:pPr>
              <w:autoSpaceDE w:val="0"/>
              <w:autoSpaceDN w:val="0"/>
              <w:adjustRightInd w:val="0"/>
              <w:jc w:val="center"/>
              <w:rPr>
                <w:rFonts w:asciiTheme="minorEastAsia" w:hAnsiTheme="minorEastAsia" w:cs="STSongti-SC-Regular"/>
                <w:color w:val="262626"/>
                <w:kern w:val="0"/>
                <w:szCs w:val="21"/>
              </w:rPr>
            </w:pPr>
            <w:proofErr w:type="gramStart"/>
            <w:r w:rsidRPr="001E20A3">
              <w:rPr>
                <w:rFonts w:asciiTheme="minorEastAsia" w:hAnsiTheme="minorEastAsia" w:cs="STSongti-SC-Regular"/>
                <w:color w:val="262626"/>
                <w:kern w:val="0"/>
                <w:szCs w:val="21"/>
              </w:rPr>
              <w:t>信审专员</w:t>
            </w:r>
            <w:proofErr w:type="gramEnd"/>
          </w:p>
          <w:p w:rsidR="001E20A3" w:rsidRPr="001E20A3" w:rsidRDefault="001E20A3" w:rsidP="001E20A3">
            <w:pPr>
              <w:autoSpaceDE w:val="0"/>
              <w:autoSpaceDN w:val="0"/>
              <w:adjustRightInd w:val="0"/>
              <w:ind w:left="524" w:hanging="524"/>
              <w:jc w:val="center"/>
              <w:rPr>
                <w:rFonts w:asciiTheme="minorEastAsia" w:hAnsiTheme="minorEastAsia" w:cs="Verdana"/>
                <w:color w:val="262626"/>
                <w:kern w:val="0"/>
                <w:szCs w:val="21"/>
              </w:rPr>
            </w:pPr>
          </w:p>
        </w:tc>
        <w:tc>
          <w:tcPr>
            <w:tcW w:w="4521" w:type="pct"/>
            <w:tcBorders>
              <w:top w:val="single" w:sz="8" w:space="0" w:color="6D6D6D"/>
              <w:left w:val="single" w:sz="8" w:space="0" w:color="6D6D6D"/>
              <w:bottom w:val="single" w:sz="8" w:space="0" w:color="6D6D6D"/>
              <w:right w:val="single" w:sz="8" w:space="0" w:color="6D6D6D"/>
            </w:tcBorders>
            <w:vAlign w:val="center"/>
          </w:tcPr>
          <w:p w:rsidR="001E20A3" w:rsidRPr="001E20A3" w:rsidRDefault="001E20A3" w:rsidP="00A30CE8">
            <w:pPr>
              <w:autoSpaceDE w:val="0"/>
              <w:autoSpaceDN w:val="0"/>
              <w:adjustRightInd w:val="0"/>
              <w:jc w:val="left"/>
              <w:rPr>
                <w:rFonts w:asciiTheme="minorEastAsia" w:hAnsiTheme="minorEastAsia" w:cs="STSongti-SC-Regular"/>
                <w:color w:val="262626"/>
                <w:kern w:val="0"/>
                <w:szCs w:val="21"/>
              </w:rPr>
            </w:pPr>
            <w:r w:rsidRPr="001E20A3">
              <w:rPr>
                <w:rFonts w:asciiTheme="minorEastAsia" w:hAnsiTheme="minorEastAsia" w:cs="STSongti-SC-Regular"/>
                <w:color w:val="262626"/>
                <w:kern w:val="0"/>
                <w:szCs w:val="21"/>
              </w:rPr>
              <w:t>1</w:t>
            </w:r>
            <w:r w:rsidRPr="001E20A3">
              <w:rPr>
                <w:rFonts w:asciiTheme="minorEastAsia" w:hAnsiTheme="minorEastAsia" w:cs="STSongti-SC-Regular" w:hint="eastAsia"/>
                <w:color w:val="262626"/>
                <w:kern w:val="0"/>
                <w:szCs w:val="21"/>
              </w:rPr>
              <w:t>、通过电话初审客户资料符不符合信贷要求； </w:t>
            </w:r>
          </w:p>
          <w:p w:rsidR="001E20A3" w:rsidRPr="001E20A3" w:rsidRDefault="001E20A3">
            <w:pPr>
              <w:autoSpaceDE w:val="0"/>
              <w:autoSpaceDN w:val="0"/>
              <w:adjustRightInd w:val="0"/>
              <w:jc w:val="left"/>
              <w:rPr>
                <w:rFonts w:asciiTheme="minorEastAsia" w:hAnsiTheme="minorEastAsia" w:cs="STSongti-SC-Regular"/>
                <w:color w:val="262626"/>
                <w:kern w:val="0"/>
                <w:szCs w:val="21"/>
              </w:rPr>
            </w:pPr>
            <w:r w:rsidRPr="001E20A3">
              <w:rPr>
                <w:rFonts w:asciiTheme="minorEastAsia" w:hAnsiTheme="minorEastAsia" w:cs="STSongti-SC-Regular"/>
                <w:color w:val="262626"/>
                <w:kern w:val="0"/>
                <w:szCs w:val="21"/>
              </w:rPr>
              <w:t>2</w:t>
            </w:r>
            <w:r w:rsidRPr="001E20A3">
              <w:rPr>
                <w:rFonts w:asciiTheme="minorEastAsia" w:hAnsiTheme="minorEastAsia" w:cs="STSongti-SC-Regular" w:hint="eastAsia"/>
                <w:color w:val="262626"/>
                <w:kern w:val="0"/>
                <w:szCs w:val="21"/>
              </w:rPr>
              <w:t>、公司复审客户（征信，流水，负债率）数据还款能力； </w:t>
            </w:r>
          </w:p>
          <w:p w:rsidR="001E20A3" w:rsidRPr="001E20A3" w:rsidRDefault="001E20A3">
            <w:pPr>
              <w:autoSpaceDE w:val="0"/>
              <w:autoSpaceDN w:val="0"/>
              <w:adjustRightInd w:val="0"/>
              <w:jc w:val="left"/>
              <w:rPr>
                <w:rFonts w:asciiTheme="minorEastAsia" w:hAnsiTheme="minorEastAsia" w:cs="Verdana"/>
                <w:color w:val="262626"/>
                <w:kern w:val="0"/>
                <w:szCs w:val="21"/>
              </w:rPr>
            </w:pPr>
            <w:r w:rsidRPr="001E20A3">
              <w:rPr>
                <w:rFonts w:asciiTheme="minorEastAsia" w:hAnsiTheme="minorEastAsia" w:cs="STSongti-SC-Regular"/>
                <w:color w:val="262626"/>
                <w:kern w:val="0"/>
                <w:szCs w:val="21"/>
              </w:rPr>
              <w:t>3</w:t>
            </w:r>
            <w:r w:rsidRPr="001E20A3">
              <w:rPr>
                <w:rFonts w:asciiTheme="minorEastAsia" w:hAnsiTheme="minorEastAsia" w:cs="STSongti-SC-Regular" w:hint="eastAsia"/>
                <w:color w:val="262626"/>
                <w:kern w:val="0"/>
                <w:szCs w:val="21"/>
              </w:rPr>
              <w:t>、根据客户资料帮助客户通过互联网大数据建立数据库；</w:t>
            </w:r>
          </w:p>
        </w:tc>
      </w:tr>
      <w:tr w:rsidR="001E20A3" w:rsidRPr="001E20A3" w:rsidTr="001E20A3">
        <w:tblPrEx>
          <w:tblCellMar>
            <w:top w:w="0" w:type="dxa"/>
            <w:bottom w:w="0" w:type="dxa"/>
          </w:tblCellMar>
        </w:tblPrEx>
        <w:tc>
          <w:tcPr>
            <w:tcW w:w="479" w:type="pct"/>
            <w:tcBorders>
              <w:top w:val="single" w:sz="8" w:space="0" w:color="6D6D6D"/>
              <w:left w:val="single" w:sz="8" w:space="0" w:color="6D6D6D"/>
              <w:bottom w:val="single" w:sz="8" w:space="0" w:color="6D6D6D"/>
              <w:right w:val="single" w:sz="8" w:space="0" w:color="6D6D6D"/>
            </w:tcBorders>
            <w:vAlign w:val="center"/>
          </w:tcPr>
          <w:p w:rsidR="001E20A3" w:rsidRPr="001E20A3" w:rsidRDefault="001E20A3" w:rsidP="001E20A3">
            <w:pPr>
              <w:autoSpaceDE w:val="0"/>
              <w:autoSpaceDN w:val="0"/>
              <w:adjustRightInd w:val="0"/>
              <w:jc w:val="center"/>
              <w:rPr>
                <w:rFonts w:asciiTheme="minorEastAsia" w:hAnsiTheme="minorEastAsia" w:cs="STSongti-SC-Regular"/>
                <w:color w:val="262626"/>
                <w:kern w:val="0"/>
                <w:szCs w:val="21"/>
              </w:rPr>
            </w:pPr>
            <w:r w:rsidRPr="001E20A3">
              <w:rPr>
                <w:rFonts w:asciiTheme="minorEastAsia" w:hAnsiTheme="minorEastAsia" w:cs="STSongti-SC-Regular" w:hint="eastAsia"/>
                <w:color w:val="262626"/>
                <w:kern w:val="0"/>
                <w:szCs w:val="21"/>
              </w:rPr>
              <w:t>客户管理及关系维护专员</w:t>
            </w:r>
          </w:p>
        </w:tc>
        <w:tc>
          <w:tcPr>
            <w:tcW w:w="4521" w:type="pct"/>
            <w:tcBorders>
              <w:top w:val="single" w:sz="8" w:space="0" w:color="6D6D6D"/>
              <w:left w:val="single" w:sz="8" w:space="0" w:color="6D6D6D"/>
              <w:bottom w:val="single" w:sz="8" w:space="0" w:color="6D6D6D"/>
              <w:right w:val="single" w:sz="8" w:space="0" w:color="6D6D6D"/>
            </w:tcBorders>
            <w:vAlign w:val="center"/>
          </w:tcPr>
          <w:p w:rsidR="00A30CE8" w:rsidRDefault="001E20A3" w:rsidP="00A30CE8">
            <w:pPr>
              <w:autoSpaceDE w:val="0"/>
              <w:autoSpaceDN w:val="0"/>
              <w:adjustRightInd w:val="0"/>
              <w:jc w:val="left"/>
              <w:rPr>
                <w:rFonts w:asciiTheme="minorEastAsia" w:hAnsi="MS Gothic" w:cs="MS Gothic" w:hint="eastAsia"/>
                <w:color w:val="262626"/>
                <w:kern w:val="0"/>
                <w:szCs w:val="21"/>
              </w:rPr>
            </w:pPr>
            <w:r w:rsidRPr="001E20A3">
              <w:rPr>
                <w:rFonts w:asciiTheme="minorEastAsia" w:hAnsiTheme="minorEastAsia" w:cs="Verdana"/>
                <w:color w:val="262626"/>
                <w:kern w:val="0"/>
                <w:szCs w:val="21"/>
              </w:rPr>
              <w:t>1</w:t>
            </w:r>
            <w:r w:rsidRPr="001E20A3">
              <w:rPr>
                <w:rFonts w:asciiTheme="minorEastAsia" w:hAnsiTheme="minorEastAsia" w:cs="STSongti-SC-Regular" w:hint="eastAsia"/>
                <w:color w:val="262626"/>
                <w:kern w:val="0"/>
                <w:szCs w:val="21"/>
              </w:rPr>
              <w:t>、负责银行基础产品类（存款、卡、支付等）客户及用户关系的建立、维护；提高客户及用户粘性，提高用户关注度、提高客户使用频度；</w:t>
            </w:r>
            <w:r w:rsidRPr="001E20A3">
              <w:rPr>
                <w:rFonts w:asciiTheme="minorEastAsia" w:eastAsia="MS Gothic" w:hAnsi="MS Gothic" w:cs="MS Gothic" w:hint="eastAsia"/>
                <w:color w:val="262626"/>
                <w:kern w:val="0"/>
                <w:szCs w:val="21"/>
              </w:rPr>
              <w:t> </w:t>
            </w:r>
          </w:p>
          <w:p w:rsidR="00A30CE8" w:rsidRDefault="001E20A3" w:rsidP="00A30CE8">
            <w:pPr>
              <w:autoSpaceDE w:val="0"/>
              <w:autoSpaceDN w:val="0"/>
              <w:adjustRightInd w:val="0"/>
              <w:jc w:val="left"/>
              <w:rPr>
                <w:rFonts w:asciiTheme="minorEastAsia" w:hAnsi="MS Gothic" w:cs="MS Gothic" w:hint="eastAsia"/>
                <w:color w:val="262626"/>
                <w:kern w:val="0"/>
                <w:szCs w:val="21"/>
              </w:rPr>
            </w:pPr>
            <w:r w:rsidRPr="001E20A3">
              <w:rPr>
                <w:rFonts w:asciiTheme="minorEastAsia" w:hAnsiTheme="minorEastAsia" w:cs="Verdana"/>
                <w:color w:val="262626"/>
                <w:kern w:val="0"/>
                <w:szCs w:val="21"/>
              </w:rPr>
              <w:t>2</w:t>
            </w:r>
            <w:r w:rsidRPr="001E20A3">
              <w:rPr>
                <w:rFonts w:asciiTheme="minorEastAsia" w:hAnsiTheme="minorEastAsia" w:cs="STSongti-SC-Regular" w:hint="eastAsia"/>
                <w:color w:val="262626"/>
                <w:kern w:val="0"/>
                <w:szCs w:val="21"/>
              </w:rPr>
              <w:t>、负责制定用户及客户忠诚度计划，规划设计并组织实施客户增值服务；</w:t>
            </w:r>
            <w:r w:rsidRPr="001E20A3">
              <w:rPr>
                <w:rFonts w:asciiTheme="minorEastAsia" w:eastAsia="MS Gothic" w:hAnsi="MS Gothic" w:cs="MS Gothic" w:hint="eastAsia"/>
                <w:color w:val="262626"/>
                <w:kern w:val="0"/>
                <w:szCs w:val="21"/>
              </w:rPr>
              <w:t> </w:t>
            </w:r>
          </w:p>
          <w:p w:rsidR="00A30CE8" w:rsidRDefault="001E20A3" w:rsidP="00A30CE8">
            <w:pPr>
              <w:autoSpaceDE w:val="0"/>
              <w:autoSpaceDN w:val="0"/>
              <w:adjustRightInd w:val="0"/>
              <w:jc w:val="left"/>
              <w:rPr>
                <w:rFonts w:asciiTheme="minorEastAsia" w:hAnsi="MS Gothic" w:cs="MS Gothic" w:hint="eastAsia"/>
                <w:color w:val="262626"/>
                <w:kern w:val="0"/>
                <w:szCs w:val="21"/>
              </w:rPr>
            </w:pPr>
            <w:r w:rsidRPr="001E20A3">
              <w:rPr>
                <w:rFonts w:asciiTheme="minorEastAsia" w:hAnsiTheme="minorEastAsia" w:cs="Verdana"/>
                <w:color w:val="262626"/>
                <w:kern w:val="0"/>
                <w:szCs w:val="21"/>
              </w:rPr>
              <w:t>3</w:t>
            </w:r>
            <w:r w:rsidRPr="001E20A3">
              <w:rPr>
                <w:rFonts w:asciiTheme="minorEastAsia" w:hAnsiTheme="minorEastAsia" w:cs="STSongti-SC-Regular" w:hint="eastAsia"/>
                <w:color w:val="262626"/>
                <w:kern w:val="0"/>
                <w:szCs w:val="21"/>
              </w:rPr>
              <w:t>、重点关注用户，了解用户、客户诉求，并提出针对性措施；</w:t>
            </w:r>
            <w:r w:rsidRPr="001E20A3">
              <w:rPr>
                <w:rFonts w:asciiTheme="minorEastAsia" w:eastAsia="MS Gothic" w:hAnsi="MS Gothic" w:cs="MS Gothic" w:hint="eastAsia"/>
                <w:color w:val="262626"/>
                <w:kern w:val="0"/>
                <w:szCs w:val="21"/>
              </w:rPr>
              <w:t> </w:t>
            </w:r>
          </w:p>
          <w:p w:rsidR="001E20A3" w:rsidRPr="001E20A3" w:rsidRDefault="001E20A3" w:rsidP="00A30CE8">
            <w:pPr>
              <w:autoSpaceDE w:val="0"/>
              <w:autoSpaceDN w:val="0"/>
              <w:adjustRightInd w:val="0"/>
              <w:jc w:val="left"/>
              <w:rPr>
                <w:rFonts w:asciiTheme="minorEastAsia" w:hAnsiTheme="minorEastAsia" w:cs="STSongti-SC-Regular"/>
                <w:color w:val="262626"/>
                <w:kern w:val="0"/>
                <w:szCs w:val="21"/>
              </w:rPr>
            </w:pPr>
            <w:r w:rsidRPr="001E20A3">
              <w:rPr>
                <w:rFonts w:asciiTheme="minorEastAsia" w:hAnsiTheme="minorEastAsia" w:cs="Verdana"/>
                <w:color w:val="262626"/>
                <w:kern w:val="0"/>
                <w:szCs w:val="21"/>
              </w:rPr>
              <w:t>4</w:t>
            </w:r>
            <w:r w:rsidRPr="001E20A3">
              <w:rPr>
                <w:rFonts w:asciiTheme="minorEastAsia" w:hAnsiTheme="minorEastAsia" w:cs="STSongti-SC-Regular" w:hint="eastAsia"/>
                <w:color w:val="262626"/>
                <w:kern w:val="0"/>
                <w:szCs w:val="21"/>
              </w:rPr>
              <w:t>、负责日常客户相关投诉管理。</w:t>
            </w:r>
          </w:p>
        </w:tc>
      </w:tr>
    </w:tbl>
    <w:p w:rsidR="00A30CE8" w:rsidRPr="00A30CE8" w:rsidRDefault="00A30CE8" w:rsidP="00A30CE8">
      <w:pPr>
        <w:autoSpaceDE w:val="0"/>
        <w:autoSpaceDN w:val="0"/>
        <w:adjustRightInd w:val="0"/>
        <w:spacing w:line="360" w:lineRule="auto"/>
        <w:jc w:val="left"/>
        <w:rPr>
          <w:rFonts w:ascii="宋体" w:hAnsi="宋体" w:cs="宋体"/>
          <w:kern w:val="0"/>
          <w:szCs w:val="21"/>
        </w:rPr>
      </w:pPr>
    </w:p>
    <w:p w:rsidR="001E20A3" w:rsidRPr="00A4118D" w:rsidRDefault="00A30CE8" w:rsidP="00A30CE8">
      <w:pPr>
        <w:autoSpaceDE w:val="0"/>
        <w:autoSpaceDN w:val="0"/>
        <w:adjustRightInd w:val="0"/>
        <w:spacing w:line="360" w:lineRule="auto"/>
        <w:jc w:val="left"/>
        <w:rPr>
          <w:rFonts w:ascii="宋体" w:hAnsi="宋体" w:cs="宋体" w:hint="eastAsia"/>
          <w:kern w:val="0"/>
          <w:szCs w:val="21"/>
        </w:rPr>
      </w:pPr>
      <w:r>
        <w:rPr>
          <w:rFonts w:ascii="宋体" w:hAnsi="宋体" w:cs="宋体" w:hint="eastAsia"/>
          <w:kern w:val="0"/>
          <w:szCs w:val="21"/>
        </w:rPr>
        <w:t>  总而言之，</w:t>
      </w:r>
      <w:r w:rsidRPr="00A30CE8">
        <w:rPr>
          <w:rFonts w:ascii="宋体" w:hAnsi="宋体" w:cs="宋体" w:hint="eastAsia"/>
          <w:kern w:val="0"/>
          <w:szCs w:val="21"/>
        </w:rPr>
        <w:t>随着</w:t>
      </w:r>
      <w:r>
        <w:rPr>
          <w:rFonts w:ascii="宋体" w:hAnsi="宋体" w:cs="宋体" w:hint="eastAsia"/>
          <w:kern w:val="0"/>
          <w:szCs w:val="21"/>
        </w:rPr>
        <w:t>大数据、云计算、区块链、人工智能的不断发展，无论是国家，还是广东省</w:t>
      </w:r>
      <w:r w:rsidR="00294FC9">
        <w:rPr>
          <w:rFonts w:ascii="宋体" w:hAnsi="宋体" w:cs="宋体" w:hint="eastAsia"/>
          <w:kern w:val="0"/>
          <w:szCs w:val="21"/>
        </w:rPr>
        <w:t>，未来</w:t>
      </w:r>
      <w:r>
        <w:rPr>
          <w:rFonts w:ascii="宋体" w:hAnsi="宋体" w:cs="宋体" w:hint="eastAsia"/>
          <w:kern w:val="0"/>
          <w:szCs w:val="21"/>
        </w:rPr>
        <w:t>对互联网金融</w:t>
      </w:r>
      <w:r w:rsidRPr="00A30CE8">
        <w:rPr>
          <w:rFonts w:ascii="宋体" w:hAnsi="宋体" w:cs="宋体" w:hint="eastAsia"/>
          <w:kern w:val="0"/>
          <w:szCs w:val="21"/>
        </w:rPr>
        <w:t>人才的需求</w:t>
      </w:r>
      <w:r w:rsidR="00294FC9">
        <w:rPr>
          <w:rFonts w:ascii="宋体" w:hAnsi="宋体" w:cs="宋体" w:hint="eastAsia"/>
          <w:kern w:val="0"/>
          <w:szCs w:val="21"/>
        </w:rPr>
        <w:t>都</w:t>
      </w:r>
      <w:r w:rsidRPr="00A30CE8">
        <w:rPr>
          <w:rFonts w:ascii="宋体" w:hAnsi="宋体" w:cs="宋体" w:hint="eastAsia"/>
          <w:kern w:val="0"/>
          <w:szCs w:val="21"/>
        </w:rPr>
        <w:t>将进一步扩大。</w:t>
      </w:r>
      <w:r w:rsidR="00294FC9">
        <w:rPr>
          <w:rFonts w:ascii="宋体" w:hAnsi="宋体" w:cs="宋体" w:hint="eastAsia"/>
          <w:kern w:val="0"/>
          <w:szCs w:val="21"/>
        </w:rPr>
        <w:t xml:space="preserve"> 通过以上分析世界与中国互联网金融的发展，以及分析中国，特别是广东省互联网金融人才的需求现状与特点，</w:t>
      </w:r>
      <w:r w:rsidRPr="00A30CE8">
        <w:rPr>
          <w:rFonts w:ascii="宋体" w:hAnsi="宋体" w:cs="宋体" w:hint="eastAsia"/>
          <w:kern w:val="0"/>
          <w:szCs w:val="21"/>
        </w:rPr>
        <w:t>可知未来</w:t>
      </w:r>
      <w:r w:rsidR="00294FC9">
        <w:rPr>
          <w:rFonts w:ascii="宋体" w:hAnsi="宋体" w:cs="宋体" w:hint="eastAsia"/>
          <w:kern w:val="0"/>
          <w:szCs w:val="21"/>
        </w:rPr>
        <w:t>中国，特别是</w:t>
      </w:r>
      <w:r w:rsidRPr="00A30CE8">
        <w:rPr>
          <w:rFonts w:ascii="宋体" w:hAnsi="宋体" w:cs="宋体" w:hint="eastAsia"/>
          <w:kern w:val="0"/>
          <w:szCs w:val="21"/>
        </w:rPr>
        <w:t>广东</w:t>
      </w:r>
      <w:r w:rsidR="00294FC9">
        <w:rPr>
          <w:rFonts w:ascii="宋体" w:hAnsi="宋体" w:cs="宋体" w:hint="eastAsia"/>
          <w:kern w:val="0"/>
          <w:szCs w:val="21"/>
        </w:rPr>
        <w:t>省对互联网金融行业专业高素质人才的需求是非常大的。因此，无论是为广东省及珠三角</w:t>
      </w:r>
      <w:r w:rsidRPr="00A30CE8">
        <w:rPr>
          <w:rFonts w:ascii="宋体" w:hAnsi="宋体" w:cs="宋体" w:hint="eastAsia"/>
          <w:kern w:val="0"/>
          <w:szCs w:val="21"/>
        </w:rPr>
        <w:t>解决互联网金融人才紧缺的燃眉之急，还是为国家未来互联网金融业的发展需要储备人才，增开互联网金融专业</w:t>
      </w:r>
      <w:r w:rsidR="00294FC9">
        <w:rPr>
          <w:rFonts w:ascii="宋体" w:hAnsi="宋体" w:cs="宋体" w:hint="eastAsia"/>
          <w:kern w:val="0"/>
          <w:szCs w:val="21"/>
        </w:rPr>
        <w:t>都</w:t>
      </w:r>
      <w:r w:rsidRPr="00A30CE8">
        <w:rPr>
          <w:rFonts w:ascii="宋体" w:hAnsi="宋体" w:cs="宋体" w:hint="eastAsia"/>
          <w:kern w:val="0"/>
          <w:szCs w:val="21"/>
        </w:rPr>
        <w:t>是势在必行。</w:t>
      </w:r>
    </w:p>
    <w:p w:rsidR="00865B32" w:rsidRPr="00CD4578" w:rsidRDefault="00865B32" w:rsidP="00CD4578">
      <w:pPr>
        <w:widowControl/>
        <w:spacing w:before="100" w:beforeAutospacing="1" w:after="100" w:afterAutospacing="1" w:line="360" w:lineRule="auto"/>
        <w:ind w:firstLineChars="200" w:firstLine="420"/>
        <w:rPr>
          <w:rFonts w:ascii="宋体" w:hAnsi="宋体" w:cs="宋体"/>
          <w:kern w:val="0"/>
          <w:szCs w:val="21"/>
        </w:rPr>
      </w:pPr>
    </w:p>
    <w:sectPr w:rsidR="00865B32" w:rsidRPr="00CD4578" w:rsidSect="00865B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FC9" w:rsidRDefault="00294FC9" w:rsidP="00873D57">
      <w:r>
        <w:separator/>
      </w:r>
    </w:p>
  </w:endnote>
  <w:endnote w:type="continuationSeparator" w:id="1">
    <w:p w:rsidR="00294FC9" w:rsidRDefault="00294FC9" w:rsidP="00873D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TSongti-SC-Regular">
    <w:altName w:val="方正兰亭超细黑简体"/>
    <w:panose1 w:val="00000000000000000000"/>
    <w:charset w:val="86"/>
    <w:family w:val="auto"/>
    <w:notTrueType/>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FC9" w:rsidRDefault="00294FC9" w:rsidP="00873D57">
      <w:r>
        <w:separator/>
      </w:r>
    </w:p>
  </w:footnote>
  <w:footnote w:type="continuationSeparator" w:id="1">
    <w:p w:rsidR="00294FC9" w:rsidRDefault="00294FC9" w:rsidP="00873D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AD34803"/>
    <w:multiLevelType w:val="hybridMultilevel"/>
    <w:tmpl w:val="A588E0D2"/>
    <w:lvl w:ilvl="0" w:tplc="4C1C4252">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660C2EC1"/>
    <w:multiLevelType w:val="hybridMultilevel"/>
    <w:tmpl w:val="9BD01520"/>
    <w:lvl w:ilvl="0" w:tplc="2A6E097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A1F49BF"/>
    <w:multiLevelType w:val="hybridMultilevel"/>
    <w:tmpl w:val="1B76DB92"/>
    <w:lvl w:ilvl="0" w:tplc="2D046BB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7C0A5BFA"/>
    <w:multiLevelType w:val="hybridMultilevel"/>
    <w:tmpl w:val="1D1860FA"/>
    <w:lvl w:ilvl="0" w:tplc="AE4E764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379B9"/>
    <w:rsid w:val="00036871"/>
    <w:rsid w:val="00046015"/>
    <w:rsid w:val="001379B9"/>
    <w:rsid w:val="0014644F"/>
    <w:rsid w:val="001659EE"/>
    <w:rsid w:val="001D3CC0"/>
    <w:rsid w:val="001E20A3"/>
    <w:rsid w:val="0029228C"/>
    <w:rsid w:val="00294FC9"/>
    <w:rsid w:val="002A58BD"/>
    <w:rsid w:val="002D0924"/>
    <w:rsid w:val="00323E34"/>
    <w:rsid w:val="00430585"/>
    <w:rsid w:val="004C52FC"/>
    <w:rsid w:val="004D5007"/>
    <w:rsid w:val="00555F5E"/>
    <w:rsid w:val="0058119C"/>
    <w:rsid w:val="00653698"/>
    <w:rsid w:val="006B1022"/>
    <w:rsid w:val="00864D60"/>
    <w:rsid w:val="00865B32"/>
    <w:rsid w:val="00873D57"/>
    <w:rsid w:val="009D2C66"/>
    <w:rsid w:val="00A25660"/>
    <w:rsid w:val="00A27B10"/>
    <w:rsid w:val="00A30CE8"/>
    <w:rsid w:val="00A4118D"/>
    <w:rsid w:val="00A87029"/>
    <w:rsid w:val="00AB3B7B"/>
    <w:rsid w:val="00BA4105"/>
    <w:rsid w:val="00BD4FA3"/>
    <w:rsid w:val="00CD4578"/>
    <w:rsid w:val="00CE0B6E"/>
    <w:rsid w:val="00CE6924"/>
    <w:rsid w:val="00D04AA2"/>
    <w:rsid w:val="00D91827"/>
    <w:rsid w:val="00DD6501"/>
    <w:rsid w:val="00F237B1"/>
    <w:rsid w:val="00F34EFD"/>
    <w:rsid w:val="00F8412C"/>
    <w:rsid w:val="00FC43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B3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unhideWhenUsed/>
    <w:rsid w:val="001379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rsid w:val="001379B9"/>
    <w:rPr>
      <w:rFonts w:ascii="宋体" w:eastAsia="宋体" w:hAnsi="宋体" w:cs="宋体"/>
      <w:kern w:val="0"/>
      <w:sz w:val="24"/>
      <w:szCs w:val="24"/>
    </w:rPr>
  </w:style>
  <w:style w:type="paragraph" w:styleId="a3">
    <w:name w:val="Normal (Web)"/>
    <w:basedOn w:val="a"/>
    <w:uiPriority w:val="99"/>
    <w:unhideWhenUsed/>
    <w:rsid w:val="001379B9"/>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873D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73D57"/>
    <w:rPr>
      <w:sz w:val="18"/>
      <w:szCs w:val="18"/>
    </w:rPr>
  </w:style>
  <w:style w:type="paragraph" w:styleId="a5">
    <w:name w:val="footer"/>
    <w:basedOn w:val="a"/>
    <w:link w:val="Char0"/>
    <w:uiPriority w:val="99"/>
    <w:semiHidden/>
    <w:unhideWhenUsed/>
    <w:rsid w:val="00873D5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873D57"/>
    <w:rPr>
      <w:sz w:val="18"/>
      <w:szCs w:val="18"/>
    </w:rPr>
  </w:style>
  <w:style w:type="paragraph" w:styleId="a6">
    <w:name w:val="List Paragraph"/>
    <w:basedOn w:val="a"/>
    <w:uiPriority w:val="34"/>
    <w:qFormat/>
    <w:rsid w:val="00873D57"/>
    <w:pPr>
      <w:ind w:firstLineChars="200" w:firstLine="420"/>
    </w:pPr>
  </w:style>
  <w:style w:type="paragraph" w:styleId="a7">
    <w:name w:val="Balloon Text"/>
    <w:basedOn w:val="a"/>
    <w:link w:val="Char1"/>
    <w:uiPriority w:val="99"/>
    <w:semiHidden/>
    <w:unhideWhenUsed/>
    <w:rsid w:val="00873D57"/>
    <w:rPr>
      <w:sz w:val="18"/>
      <w:szCs w:val="18"/>
    </w:rPr>
  </w:style>
  <w:style w:type="character" w:customStyle="1" w:styleId="Char1">
    <w:name w:val="批注框文本 Char"/>
    <w:basedOn w:val="a0"/>
    <w:link w:val="a7"/>
    <w:uiPriority w:val="99"/>
    <w:semiHidden/>
    <w:rsid w:val="00873D57"/>
    <w:rPr>
      <w:sz w:val="18"/>
      <w:szCs w:val="18"/>
    </w:rPr>
  </w:style>
</w:styles>
</file>

<file path=word/webSettings.xml><?xml version="1.0" encoding="utf-8"?>
<w:webSettings xmlns:r="http://schemas.openxmlformats.org/officeDocument/2006/relationships" xmlns:w="http://schemas.openxmlformats.org/wordprocessingml/2006/main">
  <w:divs>
    <w:div w:id="159125825">
      <w:bodyDiv w:val="1"/>
      <w:marLeft w:val="0"/>
      <w:marRight w:val="0"/>
      <w:marTop w:val="0"/>
      <w:marBottom w:val="0"/>
      <w:divBdr>
        <w:top w:val="none" w:sz="0" w:space="0" w:color="auto"/>
        <w:left w:val="none" w:sz="0" w:space="0" w:color="auto"/>
        <w:bottom w:val="none" w:sz="0" w:space="0" w:color="auto"/>
        <w:right w:val="none" w:sz="0" w:space="0" w:color="auto"/>
      </w:divBdr>
      <w:divsChild>
        <w:div w:id="1531141478">
          <w:marLeft w:val="0"/>
          <w:marRight w:val="0"/>
          <w:marTop w:val="0"/>
          <w:marBottom w:val="0"/>
          <w:divBdr>
            <w:top w:val="none" w:sz="0" w:space="0" w:color="auto"/>
            <w:left w:val="none" w:sz="0" w:space="0" w:color="auto"/>
            <w:bottom w:val="none" w:sz="0" w:space="0" w:color="auto"/>
            <w:right w:val="none" w:sz="0" w:space="0" w:color="auto"/>
          </w:divBdr>
          <w:divsChild>
            <w:div w:id="600263575">
              <w:marLeft w:val="0"/>
              <w:marRight w:val="0"/>
              <w:marTop w:val="0"/>
              <w:marBottom w:val="0"/>
              <w:divBdr>
                <w:top w:val="none" w:sz="0" w:space="0" w:color="auto"/>
                <w:left w:val="none" w:sz="0" w:space="0" w:color="auto"/>
                <w:bottom w:val="none" w:sz="0" w:space="0" w:color="auto"/>
                <w:right w:val="none" w:sz="0" w:space="0" w:color="auto"/>
              </w:divBdr>
              <w:divsChild>
                <w:div w:id="1108701096">
                  <w:marLeft w:val="0"/>
                  <w:marRight w:val="0"/>
                  <w:marTop w:val="0"/>
                  <w:marBottom w:val="0"/>
                  <w:divBdr>
                    <w:top w:val="none" w:sz="0" w:space="0" w:color="auto"/>
                    <w:left w:val="none" w:sz="0" w:space="0" w:color="auto"/>
                    <w:bottom w:val="none" w:sz="0" w:space="0" w:color="auto"/>
                    <w:right w:val="none" w:sz="0" w:space="0" w:color="auto"/>
                  </w:divBdr>
                </w:div>
              </w:divsChild>
            </w:div>
            <w:div w:id="1927615598">
              <w:marLeft w:val="0"/>
              <w:marRight w:val="0"/>
              <w:marTop w:val="0"/>
              <w:marBottom w:val="0"/>
              <w:divBdr>
                <w:top w:val="none" w:sz="0" w:space="0" w:color="auto"/>
                <w:left w:val="none" w:sz="0" w:space="0" w:color="auto"/>
                <w:bottom w:val="none" w:sz="0" w:space="0" w:color="auto"/>
                <w:right w:val="none" w:sz="0" w:space="0" w:color="auto"/>
              </w:divBdr>
              <w:divsChild>
                <w:div w:id="1527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620658">
          <w:marLeft w:val="0"/>
          <w:marRight w:val="0"/>
          <w:marTop w:val="0"/>
          <w:marBottom w:val="0"/>
          <w:divBdr>
            <w:top w:val="none" w:sz="0" w:space="0" w:color="auto"/>
            <w:left w:val="none" w:sz="0" w:space="0" w:color="auto"/>
            <w:bottom w:val="none" w:sz="0" w:space="0" w:color="auto"/>
            <w:right w:val="none" w:sz="0" w:space="0" w:color="auto"/>
          </w:divBdr>
          <w:divsChild>
            <w:div w:id="787435271">
              <w:marLeft w:val="0"/>
              <w:marRight w:val="0"/>
              <w:marTop w:val="0"/>
              <w:marBottom w:val="0"/>
              <w:divBdr>
                <w:top w:val="none" w:sz="0" w:space="0" w:color="auto"/>
                <w:left w:val="none" w:sz="0" w:space="0" w:color="auto"/>
                <w:bottom w:val="none" w:sz="0" w:space="0" w:color="auto"/>
                <w:right w:val="none" w:sz="0" w:space="0" w:color="auto"/>
              </w:divBdr>
              <w:divsChild>
                <w:div w:id="952444722">
                  <w:marLeft w:val="0"/>
                  <w:marRight w:val="0"/>
                  <w:marTop w:val="0"/>
                  <w:marBottom w:val="0"/>
                  <w:divBdr>
                    <w:top w:val="none" w:sz="0" w:space="0" w:color="auto"/>
                    <w:left w:val="none" w:sz="0" w:space="0" w:color="auto"/>
                    <w:bottom w:val="none" w:sz="0" w:space="0" w:color="auto"/>
                    <w:right w:val="none" w:sz="0" w:space="0" w:color="auto"/>
                  </w:divBdr>
                </w:div>
              </w:divsChild>
            </w:div>
            <w:div w:id="550575153">
              <w:marLeft w:val="0"/>
              <w:marRight w:val="0"/>
              <w:marTop w:val="0"/>
              <w:marBottom w:val="0"/>
              <w:divBdr>
                <w:top w:val="none" w:sz="0" w:space="0" w:color="auto"/>
                <w:left w:val="none" w:sz="0" w:space="0" w:color="auto"/>
                <w:bottom w:val="none" w:sz="0" w:space="0" w:color="auto"/>
                <w:right w:val="none" w:sz="0" w:space="0" w:color="auto"/>
              </w:divBdr>
              <w:divsChild>
                <w:div w:id="1536427731">
                  <w:marLeft w:val="0"/>
                  <w:marRight w:val="0"/>
                  <w:marTop w:val="0"/>
                  <w:marBottom w:val="0"/>
                  <w:divBdr>
                    <w:top w:val="none" w:sz="0" w:space="0" w:color="auto"/>
                    <w:left w:val="none" w:sz="0" w:space="0" w:color="auto"/>
                    <w:bottom w:val="none" w:sz="0" w:space="0" w:color="auto"/>
                    <w:right w:val="none" w:sz="0" w:space="0" w:color="auto"/>
                  </w:divBdr>
                  <w:divsChild>
                    <w:div w:id="1913812616">
                      <w:marLeft w:val="0"/>
                      <w:marRight w:val="0"/>
                      <w:marTop w:val="0"/>
                      <w:marBottom w:val="0"/>
                      <w:divBdr>
                        <w:top w:val="none" w:sz="0" w:space="0" w:color="auto"/>
                        <w:left w:val="none" w:sz="0" w:space="0" w:color="auto"/>
                        <w:bottom w:val="none" w:sz="0" w:space="0" w:color="auto"/>
                        <w:right w:val="none" w:sz="0" w:space="0" w:color="auto"/>
                      </w:divBdr>
                      <w:divsChild>
                        <w:div w:id="17154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7949">
                  <w:marLeft w:val="0"/>
                  <w:marRight w:val="0"/>
                  <w:marTop w:val="0"/>
                  <w:marBottom w:val="0"/>
                  <w:divBdr>
                    <w:top w:val="none" w:sz="0" w:space="0" w:color="auto"/>
                    <w:left w:val="none" w:sz="0" w:space="0" w:color="auto"/>
                    <w:bottom w:val="none" w:sz="0" w:space="0" w:color="auto"/>
                    <w:right w:val="none" w:sz="0" w:space="0" w:color="auto"/>
                  </w:divBdr>
                  <w:divsChild>
                    <w:div w:id="1435973660">
                      <w:marLeft w:val="0"/>
                      <w:marRight w:val="0"/>
                      <w:marTop w:val="0"/>
                      <w:marBottom w:val="0"/>
                      <w:divBdr>
                        <w:top w:val="none" w:sz="0" w:space="0" w:color="auto"/>
                        <w:left w:val="none" w:sz="0" w:space="0" w:color="auto"/>
                        <w:bottom w:val="none" w:sz="0" w:space="0" w:color="auto"/>
                        <w:right w:val="none" w:sz="0" w:space="0" w:color="auto"/>
                      </w:divBdr>
                      <w:divsChild>
                        <w:div w:id="1506557939">
                          <w:marLeft w:val="0"/>
                          <w:marRight w:val="0"/>
                          <w:marTop w:val="0"/>
                          <w:marBottom w:val="0"/>
                          <w:divBdr>
                            <w:top w:val="none" w:sz="0" w:space="0" w:color="auto"/>
                            <w:left w:val="none" w:sz="0" w:space="0" w:color="auto"/>
                            <w:bottom w:val="none" w:sz="0" w:space="0" w:color="auto"/>
                            <w:right w:val="none" w:sz="0" w:space="0" w:color="auto"/>
                          </w:divBdr>
                        </w:div>
                        <w:div w:id="1751079851">
                          <w:marLeft w:val="0"/>
                          <w:marRight w:val="0"/>
                          <w:marTop w:val="0"/>
                          <w:marBottom w:val="0"/>
                          <w:divBdr>
                            <w:top w:val="none" w:sz="0" w:space="0" w:color="auto"/>
                            <w:left w:val="none" w:sz="0" w:space="0" w:color="auto"/>
                            <w:bottom w:val="none" w:sz="0" w:space="0" w:color="auto"/>
                            <w:right w:val="none" w:sz="0" w:space="0" w:color="auto"/>
                          </w:divBdr>
                        </w:div>
                      </w:divsChild>
                    </w:div>
                    <w:div w:id="909774536">
                      <w:marLeft w:val="0"/>
                      <w:marRight w:val="0"/>
                      <w:marTop w:val="0"/>
                      <w:marBottom w:val="0"/>
                      <w:divBdr>
                        <w:top w:val="none" w:sz="0" w:space="0" w:color="auto"/>
                        <w:left w:val="none" w:sz="0" w:space="0" w:color="auto"/>
                        <w:bottom w:val="none" w:sz="0" w:space="0" w:color="auto"/>
                        <w:right w:val="none" w:sz="0" w:space="0" w:color="auto"/>
                      </w:divBdr>
                      <w:divsChild>
                        <w:div w:id="900948113">
                          <w:marLeft w:val="0"/>
                          <w:marRight w:val="0"/>
                          <w:marTop w:val="0"/>
                          <w:marBottom w:val="0"/>
                          <w:divBdr>
                            <w:top w:val="none" w:sz="0" w:space="0" w:color="auto"/>
                            <w:left w:val="none" w:sz="0" w:space="0" w:color="auto"/>
                            <w:bottom w:val="none" w:sz="0" w:space="0" w:color="auto"/>
                            <w:right w:val="none" w:sz="0" w:space="0" w:color="auto"/>
                          </w:divBdr>
                        </w:div>
                      </w:divsChild>
                    </w:div>
                    <w:div w:id="1686445627">
                      <w:marLeft w:val="0"/>
                      <w:marRight w:val="0"/>
                      <w:marTop w:val="0"/>
                      <w:marBottom w:val="0"/>
                      <w:divBdr>
                        <w:top w:val="none" w:sz="0" w:space="0" w:color="auto"/>
                        <w:left w:val="none" w:sz="0" w:space="0" w:color="auto"/>
                        <w:bottom w:val="none" w:sz="0" w:space="0" w:color="auto"/>
                        <w:right w:val="none" w:sz="0" w:space="0" w:color="auto"/>
                      </w:divBdr>
                      <w:divsChild>
                        <w:div w:id="481655112">
                          <w:marLeft w:val="0"/>
                          <w:marRight w:val="0"/>
                          <w:marTop w:val="0"/>
                          <w:marBottom w:val="0"/>
                          <w:divBdr>
                            <w:top w:val="none" w:sz="0" w:space="0" w:color="auto"/>
                            <w:left w:val="none" w:sz="0" w:space="0" w:color="auto"/>
                            <w:bottom w:val="none" w:sz="0" w:space="0" w:color="auto"/>
                            <w:right w:val="none" w:sz="0" w:space="0" w:color="auto"/>
                          </w:divBdr>
                        </w:div>
                      </w:divsChild>
                    </w:div>
                    <w:div w:id="498421917">
                      <w:marLeft w:val="0"/>
                      <w:marRight w:val="0"/>
                      <w:marTop w:val="0"/>
                      <w:marBottom w:val="0"/>
                      <w:divBdr>
                        <w:top w:val="none" w:sz="0" w:space="0" w:color="auto"/>
                        <w:left w:val="none" w:sz="0" w:space="0" w:color="auto"/>
                        <w:bottom w:val="none" w:sz="0" w:space="0" w:color="auto"/>
                        <w:right w:val="none" w:sz="0" w:space="0" w:color="auto"/>
                      </w:divBdr>
                      <w:divsChild>
                        <w:div w:id="1608388093">
                          <w:marLeft w:val="0"/>
                          <w:marRight w:val="0"/>
                          <w:marTop w:val="0"/>
                          <w:marBottom w:val="0"/>
                          <w:divBdr>
                            <w:top w:val="none" w:sz="0" w:space="0" w:color="auto"/>
                            <w:left w:val="none" w:sz="0" w:space="0" w:color="auto"/>
                            <w:bottom w:val="none" w:sz="0" w:space="0" w:color="auto"/>
                            <w:right w:val="none" w:sz="0" w:space="0" w:color="auto"/>
                          </w:divBdr>
                        </w:div>
                      </w:divsChild>
                    </w:div>
                    <w:div w:id="1924411920">
                      <w:marLeft w:val="0"/>
                      <w:marRight w:val="0"/>
                      <w:marTop w:val="0"/>
                      <w:marBottom w:val="0"/>
                      <w:divBdr>
                        <w:top w:val="none" w:sz="0" w:space="0" w:color="auto"/>
                        <w:left w:val="none" w:sz="0" w:space="0" w:color="auto"/>
                        <w:bottom w:val="none" w:sz="0" w:space="0" w:color="auto"/>
                        <w:right w:val="none" w:sz="0" w:space="0" w:color="auto"/>
                      </w:divBdr>
                      <w:divsChild>
                        <w:div w:id="811288351">
                          <w:marLeft w:val="0"/>
                          <w:marRight w:val="0"/>
                          <w:marTop w:val="0"/>
                          <w:marBottom w:val="0"/>
                          <w:divBdr>
                            <w:top w:val="none" w:sz="0" w:space="0" w:color="auto"/>
                            <w:left w:val="none" w:sz="0" w:space="0" w:color="auto"/>
                            <w:bottom w:val="none" w:sz="0" w:space="0" w:color="auto"/>
                            <w:right w:val="none" w:sz="0" w:space="0" w:color="auto"/>
                          </w:divBdr>
                        </w:div>
                        <w:div w:id="336812868">
                          <w:marLeft w:val="0"/>
                          <w:marRight w:val="0"/>
                          <w:marTop w:val="0"/>
                          <w:marBottom w:val="0"/>
                          <w:divBdr>
                            <w:top w:val="none" w:sz="0" w:space="0" w:color="auto"/>
                            <w:left w:val="none" w:sz="0" w:space="0" w:color="auto"/>
                            <w:bottom w:val="none" w:sz="0" w:space="0" w:color="auto"/>
                            <w:right w:val="none" w:sz="0" w:space="0" w:color="auto"/>
                          </w:divBdr>
                        </w:div>
                        <w:div w:id="1838887460">
                          <w:marLeft w:val="0"/>
                          <w:marRight w:val="0"/>
                          <w:marTop w:val="0"/>
                          <w:marBottom w:val="0"/>
                          <w:divBdr>
                            <w:top w:val="none" w:sz="0" w:space="0" w:color="auto"/>
                            <w:left w:val="none" w:sz="0" w:space="0" w:color="auto"/>
                            <w:bottom w:val="none" w:sz="0" w:space="0" w:color="auto"/>
                            <w:right w:val="none" w:sz="0" w:space="0" w:color="auto"/>
                          </w:divBdr>
                        </w:div>
                        <w:div w:id="407504025">
                          <w:marLeft w:val="0"/>
                          <w:marRight w:val="0"/>
                          <w:marTop w:val="0"/>
                          <w:marBottom w:val="0"/>
                          <w:divBdr>
                            <w:top w:val="none" w:sz="0" w:space="0" w:color="auto"/>
                            <w:left w:val="none" w:sz="0" w:space="0" w:color="auto"/>
                            <w:bottom w:val="none" w:sz="0" w:space="0" w:color="auto"/>
                            <w:right w:val="none" w:sz="0" w:space="0" w:color="auto"/>
                          </w:divBdr>
                        </w:div>
                        <w:div w:id="1630086750">
                          <w:marLeft w:val="0"/>
                          <w:marRight w:val="0"/>
                          <w:marTop w:val="0"/>
                          <w:marBottom w:val="0"/>
                          <w:divBdr>
                            <w:top w:val="none" w:sz="0" w:space="0" w:color="auto"/>
                            <w:left w:val="none" w:sz="0" w:space="0" w:color="auto"/>
                            <w:bottom w:val="none" w:sz="0" w:space="0" w:color="auto"/>
                            <w:right w:val="none" w:sz="0" w:space="0" w:color="auto"/>
                          </w:divBdr>
                        </w:div>
                      </w:divsChild>
                    </w:div>
                    <w:div w:id="1809545230">
                      <w:marLeft w:val="0"/>
                      <w:marRight w:val="0"/>
                      <w:marTop w:val="0"/>
                      <w:marBottom w:val="0"/>
                      <w:divBdr>
                        <w:top w:val="none" w:sz="0" w:space="0" w:color="auto"/>
                        <w:left w:val="none" w:sz="0" w:space="0" w:color="auto"/>
                        <w:bottom w:val="none" w:sz="0" w:space="0" w:color="auto"/>
                        <w:right w:val="none" w:sz="0" w:space="0" w:color="auto"/>
                      </w:divBdr>
                      <w:divsChild>
                        <w:div w:id="396978442">
                          <w:marLeft w:val="0"/>
                          <w:marRight w:val="0"/>
                          <w:marTop w:val="0"/>
                          <w:marBottom w:val="0"/>
                          <w:divBdr>
                            <w:top w:val="none" w:sz="0" w:space="0" w:color="auto"/>
                            <w:left w:val="none" w:sz="0" w:space="0" w:color="auto"/>
                            <w:bottom w:val="none" w:sz="0" w:space="0" w:color="auto"/>
                            <w:right w:val="none" w:sz="0" w:space="0" w:color="auto"/>
                          </w:divBdr>
                        </w:div>
                        <w:div w:id="1508858876">
                          <w:marLeft w:val="0"/>
                          <w:marRight w:val="0"/>
                          <w:marTop w:val="0"/>
                          <w:marBottom w:val="0"/>
                          <w:divBdr>
                            <w:top w:val="none" w:sz="0" w:space="0" w:color="auto"/>
                            <w:left w:val="none" w:sz="0" w:space="0" w:color="auto"/>
                            <w:bottom w:val="none" w:sz="0" w:space="0" w:color="auto"/>
                            <w:right w:val="none" w:sz="0" w:space="0" w:color="auto"/>
                          </w:divBdr>
                        </w:div>
                      </w:divsChild>
                    </w:div>
                    <w:div w:id="46149709">
                      <w:marLeft w:val="0"/>
                      <w:marRight w:val="0"/>
                      <w:marTop w:val="0"/>
                      <w:marBottom w:val="0"/>
                      <w:divBdr>
                        <w:top w:val="none" w:sz="0" w:space="0" w:color="auto"/>
                        <w:left w:val="none" w:sz="0" w:space="0" w:color="auto"/>
                        <w:bottom w:val="none" w:sz="0" w:space="0" w:color="auto"/>
                        <w:right w:val="none" w:sz="0" w:space="0" w:color="auto"/>
                      </w:divBdr>
                      <w:divsChild>
                        <w:div w:id="1539316825">
                          <w:marLeft w:val="0"/>
                          <w:marRight w:val="0"/>
                          <w:marTop w:val="0"/>
                          <w:marBottom w:val="0"/>
                          <w:divBdr>
                            <w:top w:val="none" w:sz="0" w:space="0" w:color="auto"/>
                            <w:left w:val="none" w:sz="0" w:space="0" w:color="auto"/>
                            <w:bottom w:val="none" w:sz="0" w:space="0" w:color="auto"/>
                            <w:right w:val="none" w:sz="0" w:space="0" w:color="auto"/>
                          </w:divBdr>
                        </w:div>
                      </w:divsChild>
                    </w:div>
                    <w:div w:id="1860436573">
                      <w:marLeft w:val="0"/>
                      <w:marRight w:val="0"/>
                      <w:marTop w:val="0"/>
                      <w:marBottom w:val="0"/>
                      <w:divBdr>
                        <w:top w:val="none" w:sz="0" w:space="0" w:color="auto"/>
                        <w:left w:val="none" w:sz="0" w:space="0" w:color="auto"/>
                        <w:bottom w:val="none" w:sz="0" w:space="0" w:color="auto"/>
                        <w:right w:val="none" w:sz="0" w:space="0" w:color="auto"/>
                      </w:divBdr>
                      <w:divsChild>
                        <w:div w:id="421336095">
                          <w:marLeft w:val="0"/>
                          <w:marRight w:val="0"/>
                          <w:marTop w:val="0"/>
                          <w:marBottom w:val="0"/>
                          <w:divBdr>
                            <w:top w:val="none" w:sz="0" w:space="0" w:color="auto"/>
                            <w:left w:val="none" w:sz="0" w:space="0" w:color="auto"/>
                            <w:bottom w:val="none" w:sz="0" w:space="0" w:color="auto"/>
                            <w:right w:val="none" w:sz="0" w:space="0" w:color="auto"/>
                          </w:divBdr>
                        </w:div>
                      </w:divsChild>
                    </w:div>
                    <w:div w:id="485627320">
                      <w:marLeft w:val="0"/>
                      <w:marRight w:val="0"/>
                      <w:marTop w:val="0"/>
                      <w:marBottom w:val="0"/>
                      <w:divBdr>
                        <w:top w:val="none" w:sz="0" w:space="0" w:color="auto"/>
                        <w:left w:val="none" w:sz="0" w:space="0" w:color="auto"/>
                        <w:bottom w:val="none" w:sz="0" w:space="0" w:color="auto"/>
                        <w:right w:val="none" w:sz="0" w:space="0" w:color="auto"/>
                      </w:divBdr>
                      <w:divsChild>
                        <w:div w:id="54355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413714">
              <w:marLeft w:val="0"/>
              <w:marRight w:val="0"/>
              <w:marTop w:val="0"/>
              <w:marBottom w:val="0"/>
              <w:divBdr>
                <w:top w:val="none" w:sz="0" w:space="0" w:color="auto"/>
                <w:left w:val="none" w:sz="0" w:space="0" w:color="auto"/>
                <w:bottom w:val="none" w:sz="0" w:space="0" w:color="auto"/>
                <w:right w:val="none" w:sz="0" w:space="0" w:color="auto"/>
              </w:divBdr>
              <w:divsChild>
                <w:div w:id="31722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881132">
          <w:marLeft w:val="0"/>
          <w:marRight w:val="0"/>
          <w:marTop w:val="0"/>
          <w:marBottom w:val="0"/>
          <w:divBdr>
            <w:top w:val="none" w:sz="0" w:space="0" w:color="auto"/>
            <w:left w:val="none" w:sz="0" w:space="0" w:color="auto"/>
            <w:bottom w:val="none" w:sz="0" w:space="0" w:color="auto"/>
            <w:right w:val="none" w:sz="0" w:space="0" w:color="auto"/>
          </w:divBdr>
          <w:divsChild>
            <w:div w:id="1392533906">
              <w:marLeft w:val="0"/>
              <w:marRight w:val="0"/>
              <w:marTop w:val="0"/>
              <w:marBottom w:val="0"/>
              <w:divBdr>
                <w:top w:val="none" w:sz="0" w:space="0" w:color="auto"/>
                <w:left w:val="none" w:sz="0" w:space="0" w:color="auto"/>
                <w:bottom w:val="none" w:sz="0" w:space="0" w:color="auto"/>
                <w:right w:val="none" w:sz="0" w:space="0" w:color="auto"/>
              </w:divBdr>
              <w:divsChild>
                <w:div w:id="1453593610">
                  <w:marLeft w:val="0"/>
                  <w:marRight w:val="0"/>
                  <w:marTop w:val="0"/>
                  <w:marBottom w:val="0"/>
                  <w:divBdr>
                    <w:top w:val="none" w:sz="0" w:space="0" w:color="auto"/>
                    <w:left w:val="none" w:sz="0" w:space="0" w:color="auto"/>
                    <w:bottom w:val="none" w:sz="0" w:space="0" w:color="auto"/>
                    <w:right w:val="none" w:sz="0" w:space="0" w:color="auto"/>
                  </w:divBdr>
                </w:div>
              </w:divsChild>
            </w:div>
            <w:div w:id="1695425298">
              <w:marLeft w:val="0"/>
              <w:marRight w:val="0"/>
              <w:marTop w:val="0"/>
              <w:marBottom w:val="0"/>
              <w:divBdr>
                <w:top w:val="none" w:sz="0" w:space="0" w:color="auto"/>
                <w:left w:val="none" w:sz="0" w:space="0" w:color="auto"/>
                <w:bottom w:val="none" w:sz="0" w:space="0" w:color="auto"/>
                <w:right w:val="none" w:sz="0" w:space="0" w:color="auto"/>
              </w:divBdr>
              <w:divsChild>
                <w:div w:id="1293554348">
                  <w:marLeft w:val="0"/>
                  <w:marRight w:val="0"/>
                  <w:marTop w:val="0"/>
                  <w:marBottom w:val="0"/>
                  <w:divBdr>
                    <w:top w:val="none" w:sz="0" w:space="0" w:color="auto"/>
                    <w:left w:val="none" w:sz="0" w:space="0" w:color="auto"/>
                    <w:bottom w:val="none" w:sz="0" w:space="0" w:color="auto"/>
                    <w:right w:val="none" w:sz="0" w:space="0" w:color="auto"/>
                  </w:divBdr>
                </w:div>
              </w:divsChild>
            </w:div>
            <w:div w:id="1106585270">
              <w:marLeft w:val="0"/>
              <w:marRight w:val="0"/>
              <w:marTop w:val="0"/>
              <w:marBottom w:val="0"/>
              <w:divBdr>
                <w:top w:val="none" w:sz="0" w:space="0" w:color="auto"/>
                <w:left w:val="none" w:sz="0" w:space="0" w:color="auto"/>
                <w:bottom w:val="none" w:sz="0" w:space="0" w:color="auto"/>
                <w:right w:val="none" w:sz="0" w:space="0" w:color="auto"/>
              </w:divBdr>
              <w:divsChild>
                <w:div w:id="1984844691">
                  <w:marLeft w:val="0"/>
                  <w:marRight w:val="0"/>
                  <w:marTop w:val="0"/>
                  <w:marBottom w:val="0"/>
                  <w:divBdr>
                    <w:top w:val="none" w:sz="0" w:space="0" w:color="auto"/>
                    <w:left w:val="none" w:sz="0" w:space="0" w:color="auto"/>
                    <w:bottom w:val="none" w:sz="0" w:space="0" w:color="auto"/>
                    <w:right w:val="none" w:sz="0" w:space="0" w:color="auto"/>
                  </w:divBdr>
                </w:div>
              </w:divsChild>
            </w:div>
            <w:div w:id="1977292970">
              <w:marLeft w:val="0"/>
              <w:marRight w:val="0"/>
              <w:marTop w:val="0"/>
              <w:marBottom w:val="0"/>
              <w:divBdr>
                <w:top w:val="none" w:sz="0" w:space="0" w:color="auto"/>
                <w:left w:val="none" w:sz="0" w:space="0" w:color="auto"/>
                <w:bottom w:val="none" w:sz="0" w:space="0" w:color="auto"/>
                <w:right w:val="none" w:sz="0" w:space="0" w:color="auto"/>
              </w:divBdr>
              <w:divsChild>
                <w:div w:id="81954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884809">
          <w:marLeft w:val="0"/>
          <w:marRight w:val="0"/>
          <w:marTop w:val="0"/>
          <w:marBottom w:val="0"/>
          <w:divBdr>
            <w:top w:val="none" w:sz="0" w:space="0" w:color="auto"/>
            <w:left w:val="none" w:sz="0" w:space="0" w:color="auto"/>
            <w:bottom w:val="none" w:sz="0" w:space="0" w:color="auto"/>
            <w:right w:val="none" w:sz="0" w:space="0" w:color="auto"/>
          </w:divBdr>
          <w:divsChild>
            <w:div w:id="1652171135">
              <w:marLeft w:val="0"/>
              <w:marRight w:val="0"/>
              <w:marTop w:val="0"/>
              <w:marBottom w:val="0"/>
              <w:divBdr>
                <w:top w:val="none" w:sz="0" w:space="0" w:color="auto"/>
                <w:left w:val="none" w:sz="0" w:space="0" w:color="auto"/>
                <w:bottom w:val="none" w:sz="0" w:space="0" w:color="auto"/>
                <w:right w:val="none" w:sz="0" w:space="0" w:color="auto"/>
              </w:divBdr>
              <w:divsChild>
                <w:div w:id="1137256677">
                  <w:marLeft w:val="0"/>
                  <w:marRight w:val="0"/>
                  <w:marTop w:val="0"/>
                  <w:marBottom w:val="0"/>
                  <w:divBdr>
                    <w:top w:val="none" w:sz="0" w:space="0" w:color="auto"/>
                    <w:left w:val="none" w:sz="0" w:space="0" w:color="auto"/>
                    <w:bottom w:val="none" w:sz="0" w:space="0" w:color="auto"/>
                    <w:right w:val="none" w:sz="0" w:space="0" w:color="auto"/>
                  </w:divBdr>
                </w:div>
              </w:divsChild>
            </w:div>
            <w:div w:id="909846143">
              <w:marLeft w:val="0"/>
              <w:marRight w:val="0"/>
              <w:marTop w:val="0"/>
              <w:marBottom w:val="0"/>
              <w:divBdr>
                <w:top w:val="none" w:sz="0" w:space="0" w:color="auto"/>
                <w:left w:val="none" w:sz="0" w:space="0" w:color="auto"/>
                <w:bottom w:val="none" w:sz="0" w:space="0" w:color="auto"/>
                <w:right w:val="none" w:sz="0" w:space="0" w:color="auto"/>
              </w:divBdr>
              <w:divsChild>
                <w:div w:id="98725200">
                  <w:marLeft w:val="0"/>
                  <w:marRight w:val="0"/>
                  <w:marTop w:val="0"/>
                  <w:marBottom w:val="0"/>
                  <w:divBdr>
                    <w:top w:val="none" w:sz="0" w:space="0" w:color="auto"/>
                    <w:left w:val="none" w:sz="0" w:space="0" w:color="auto"/>
                    <w:bottom w:val="none" w:sz="0" w:space="0" w:color="auto"/>
                    <w:right w:val="none" w:sz="0" w:space="0" w:color="auto"/>
                  </w:divBdr>
                </w:div>
              </w:divsChild>
            </w:div>
            <w:div w:id="2010329051">
              <w:marLeft w:val="0"/>
              <w:marRight w:val="0"/>
              <w:marTop w:val="0"/>
              <w:marBottom w:val="0"/>
              <w:divBdr>
                <w:top w:val="none" w:sz="0" w:space="0" w:color="auto"/>
                <w:left w:val="none" w:sz="0" w:space="0" w:color="auto"/>
                <w:bottom w:val="none" w:sz="0" w:space="0" w:color="auto"/>
                <w:right w:val="none" w:sz="0" w:space="0" w:color="auto"/>
              </w:divBdr>
              <w:divsChild>
                <w:div w:id="1621566263">
                  <w:marLeft w:val="0"/>
                  <w:marRight w:val="0"/>
                  <w:marTop w:val="0"/>
                  <w:marBottom w:val="0"/>
                  <w:divBdr>
                    <w:top w:val="none" w:sz="0" w:space="0" w:color="auto"/>
                    <w:left w:val="none" w:sz="0" w:space="0" w:color="auto"/>
                    <w:bottom w:val="none" w:sz="0" w:space="0" w:color="auto"/>
                    <w:right w:val="none" w:sz="0" w:space="0" w:color="auto"/>
                  </w:divBdr>
                </w:div>
              </w:divsChild>
            </w:div>
            <w:div w:id="1283878095">
              <w:marLeft w:val="0"/>
              <w:marRight w:val="0"/>
              <w:marTop w:val="0"/>
              <w:marBottom w:val="0"/>
              <w:divBdr>
                <w:top w:val="none" w:sz="0" w:space="0" w:color="auto"/>
                <w:left w:val="none" w:sz="0" w:space="0" w:color="auto"/>
                <w:bottom w:val="none" w:sz="0" w:space="0" w:color="auto"/>
                <w:right w:val="none" w:sz="0" w:space="0" w:color="auto"/>
              </w:divBdr>
              <w:divsChild>
                <w:div w:id="2024741325">
                  <w:marLeft w:val="0"/>
                  <w:marRight w:val="0"/>
                  <w:marTop w:val="0"/>
                  <w:marBottom w:val="0"/>
                  <w:divBdr>
                    <w:top w:val="none" w:sz="0" w:space="0" w:color="auto"/>
                    <w:left w:val="none" w:sz="0" w:space="0" w:color="auto"/>
                    <w:bottom w:val="none" w:sz="0" w:space="0" w:color="auto"/>
                    <w:right w:val="none" w:sz="0" w:space="0" w:color="auto"/>
                  </w:divBdr>
                </w:div>
              </w:divsChild>
            </w:div>
            <w:div w:id="1453017600">
              <w:marLeft w:val="0"/>
              <w:marRight w:val="0"/>
              <w:marTop w:val="0"/>
              <w:marBottom w:val="0"/>
              <w:divBdr>
                <w:top w:val="none" w:sz="0" w:space="0" w:color="auto"/>
                <w:left w:val="none" w:sz="0" w:space="0" w:color="auto"/>
                <w:bottom w:val="none" w:sz="0" w:space="0" w:color="auto"/>
                <w:right w:val="none" w:sz="0" w:space="0" w:color="auto"/>
              </w:divBdr>
              <w:divsChild>
                <w:div w:id="1585649828">
                  <w:marLeft w:val="0"/>
                  <w:marRight w:val="0"/>
                  <w:marTop w:val="0"/>
                  <w:marBottom w:val="0"/>
                  <w:divBdr>
                    <w:top w:val="none" w:sz="0" w:space="0" w:color="auto"/>
                    <w:left w:val="none" w:sz="0" w:space="0" w:color="auto"/>
                    <w:bottom w:val="none" w:sz="0" w:space="0" w:color="auto"/>
                    <w:right w:val="none" w:sz="0" w:space="0" w:color="auto"/>
                  </w:divBdr>
                </w:div>
              </w:divsChild>
            </w:div>
            <w:div w:id="289092401">
              <w:marLeft w:val="0"/>
              <w:marRight w:val="0"/>
              <w:marTop w:val="0"/>
              <w:marBottom w:val="0"/>
              <w:divBdr>
                <w:top w:val="none" w:sz="0" w:space="0" w:color="auto"/>
                <w:left w:val="none" w:sz="0" w:space="0" w:color="auto"/>
                <w:bottom w:val="none" w:sz="0" w:space="0" w:color="auto"/>
                <w:right w:val="none" w:sz="0" w:space="0" w:color="auto"/>
              </w:divBdr>
              <w:divsChild>
                <w:div w:id="2138060788">
                  <w:marLeft w:val="0"/>
                  <w:marRight w:val="0"/>
                  <w:marTop w:val="0"/>
                  <w:marBottom w:val="0"/>
                  <w:divBdr>
                    <w:top w:val="none" w:sz="0" w:space="0" w:color="auto"/>
                    <w:left w:val="none" w:sz="0" w:space="0" w:color="auto"/>
                    <w:bottom w:val="none" w:sz="0" w:space="0" w:color="auto"/>
                    <w:right w:val="none" w:sz="0" w:space="0" w:color="auto"/>
                  </w:divBdr>
                </w:div>
              </w:divsChild>
            </w:div>
            <w:div w:id="33506258">
              <w:marLeft w:val="0"/>
              <w:marRight w:val="0"/>
              <w:marTop w:val="0"/>
              <w:marBottom w:val="0"/>
              <w:divBdr>
                <w:top w:val="none" w:sz="0" w:space="0" w:color="auto"/>
                <w:left w:val="none" w:sz="0" w:space="0" w:color="auto"/>
                <w:bottom w:val="none" w:sz="0" w:space="0" w:color="auto"/>
                <w:right w:val="none" w:sz="0" w:space="0" w:color="auto"/>
              </w:divBdr>
              <w:divsChild>
                <w:div w:id="178330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290354">
          <w:marLeft w:val="0"/>
          <w:marRight w:val="0"/>
          <w:marTop w:val="0"/>
          <w:marBottom w:val="0"/>
          <w:divBdr>
            <w:top w:val="none" w:sz="0" w:space="0" w:color="auto"/>
            <w:left w:val="none" w:sz="0" w:space="0" w:color="auto"/>
            <w:bottom w:val="none" w:sz="0" w:space="0" w:color="auto"/>
            <w:right w:val="none" w:sz="0" w:space="0" w:color="auto"/>
          </w:divBdr>
          <w:divsChild>
            <w:div w:id="1487747485">
              <w:marLeft w:val="0"/>
              <w:marRight w:val="0"/>
              <w:marTop w:val="0"/>
              <w:marBottom w:val="0"/>
              <w:divBdr>
                <w:top w:val="none" w:sz="0" w:space="0" w:color="auto"/>
                <w:left w:val="none" w:sz="0" w:space="0" w:color="auto"/>
                <w:bottom w:val="none" w:sz="0" w:space="0" w:color="auto"/>
                <w:right w:val="none" w:sz="0" w:space="0" w:color="auto"/>
              </w:divBdr>
              <w:divsChild>
                <w:div w:id="1362708554">
                  <w:marLeft w:val="0"/>
                  <w:marRight w:val="0"/>
                  <w:marTop w:val="0"/>
                  <w:marBottom w:val="0"/>
                  <w:divBdr>
                    <w:top w:val="none" w:sz="0" w:space="0" w:color="auto"/>
                    <w:left w:val="none" w:sz="0" w:space="0" w:color="auto"/>
                    <w:bottom w:val="none" w:sz="0" w:space="0" w:color="auto"/>
                    <w:right w:val="none" w:sz="0" w:space="0" w:color="auto"/>
                  </w:divBdr>
                </w:div>
              </w:divsChild>
            </w:div>
            <w:div w:id="1450317894">
              <w:marLeft w:val="0"/>
              <w:marRight w:val="0"/>
              <w:marTop w:val="0"/>
              <w:marBottom w:val="0"/>
              <w:divBdr>
                <w:top w:val="none" w:sz="0" w:space="0" w:color="auto"/>
                <w:left w:val="none" w:sz="0" w:space="0" w:color="auto"/>
                <w:bottom w:val="none" w:sz="0" w:space="0" w:color="auto"/>
                <w:right w:val="none" w:sz="0" w:space="0" w:color="auto"/>
              </w:divBdr>
              <w:divsChild>
                <w:div w:id="193616117">
                  <w:marLeft w:val="0"/>
                  <w:marRight w:val="0"/>
                  <w:marTop w:val="0"/>
                  <w:marBottom w:val="0"/>
                  <w:divBdr>
                    <w:top w:val="none" w:sz="0" w:space="0" w:color="auto"/>
                    <w:left w:val="none" w:sz="0" w:space="0" w:color="auto"/>
                    <w:bottom w:val="none" w:sz="0" w:space="0" w:color="auto"/>
                    <w:right w:val="none" w:sz="0" w:space="0" w:color="auto"/>
                  </w:divBdr>
                  <w:divsChild>
                    <w:div w:id="1323775564">
                      <w:marLeft w:val="0"/>
                      <w:marRight w:val="0"/>
                      <w:marTop w:val="0"/>
                      <w:marBottom w:val="0"/>
                      <w:divBdr>
                        <w:top w:val="none" w:sz="0" w:space="0" w:color="auto"/>
                        <w:left w:val="none" w:sz="0" w:space="0" w:color="auto"/>
                        <w:bottom w:val="none" w:sz="0" w:space="0" w:color="auto"/>
                        <w:right w:val="none" w:sz="0" w:space="0" w:color="auto"/>
                      </w:divBdr>
                    </w:div>
                  </w:divsChild>
                </w:div>
                <w:div w:id="1434786707">
                  <w:marLeft w:val="0"/>
                  <w:marRight w:val="0"/>
                  <w:marTop w:val="0"/>
                  <w:marBottom w:val="0"/>
                  <w:divBdr>
                    <w:top w:val="none" w:sz="0" w:space="0" w:color="auto"/>
                    <w:left w:val="none" w:sz="0" w:space="0" w:color="auto"/>
                    <w:bottom w:val="none" w:sz="0" w:space="0" w:color="auto"/>
                    <w:right w:val="none" w:sz="0" w:space="0" w:color="auto"/>
                  </w:divBdr>
                  <w:divsChild>
                    <w:div w:id="149699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919101">
              <w:marLeft w:val="0"/>
              <w:marRight w:val="0"/>
              <w:marTop w:val="0"/>
              <w:marBottom w:val="0"/>
              <w:divBdr>
                <w:top w:val="none" w:sz="0" w:space="0" w:color="auto"/>
                <w:left w:val="none" w:sz="0" w:space="0" w:color="auto"/>
                <w:bottom w:val="none" w:sz="0" w:space="0" w:color="auto"/>
                <w:right w:val="none" w:sz="0" w:space="0" w:color="auto"/>
              </w:divBdr>
              <w:divsChild>
                <w:div w:id="1358920221">
                  <w:marLeft w:val="0"/>
                  <w:marRight w:val="0"/>
                  <w:marTop w:val="0"/>
                  <w:marBottom w:val="0"/>
                  <w:divBdr>
                    <w:top w:val="none" w:sz="0" w:space="0" w:color="auto"/>
                    <w:left w:val="none" w:sz="0" w:space="0" w:color="auto"/>
                    <w:bottom w:val="none" w:sz="0" w:space="0" w:color="auto"/>
                    <w:right w:val="none" w:sz="0" w:space="0" w:color="auto"/>
                  </w:divBdr>
                </w:div>
              </w:divsChild>
            </w:div>
            <w:div w:id="645015044">
              <w:marLeft w:val="0"/>
              <w:marRight w:val="0"/>
              <w:marTop w:val="0"/>
              <w:marBottom w:val="0"/>
              <w:divBdr>
                <w:top w:val="none" w:sz="0" w:space="0" w:color="auto"/>
                <w:left w:val="none" w:sz="0" w:space="0" w:color="auto"/>
                <w:bottom w:val="none" w:sz="0" w:space="0" w:color="auto"/>
                <w:right w:val="none" w:sz="0" w:space="0" w:color="auto"/>
              </w:divBdr>
              <w:divsChild>
                <w:div w:id="11845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79008">
          <w:marLeft w:val="0"/>
          <w:marRight w:val="0"/>
          <w:marTop w:val="0"/>
          <w:marBottom w:val="0"/>
          <w:divBdr>
            <w:top w:val="none" w:sz="0" w:space="0" w:color="auto"/>
            <w:left w:val="none" w:sz="0" w:space="0" w:color="auto"/>
            <w:bottom w:val="none" w:sz="0" w:space="0" w:color="auto"/>
            <w:right w:val="none" w:sz="0" w:space="0" w:color="auto"/>
          </w:divBdr>
          <w:divsChild>
            <w:div w:id="1017463483">
              <w:marLeft w:val="0"/>
              <w:marRight w:val="0"/>
              <w:marTop w:val="0"/>
              <w:marBottom w:val="0"/>
              <w:divBdr>
                <w:top w:val="none" w:sz="0" w:space="0" w:color="auto"/>
                <w:left w:val="none" w:sz="0" w:space="0" w:color="auto"/>
                <w:bottom w:val="none" w:sz="0" w:space="0" w:color="auto"/>
                <w:right w:val="none" w:sz="0" w:space="0" w:color="auto"/>
              </w:divBdr>
              <w:divsChild>
                <w:div w:id="2131196124">
                  <w:marLeft w:val="0"/>
                  <w:marRight w:val="0"/>
                  <w:marTop w:val="0"/>
                  <w:marBottom w:val="0"/>
                  <w:divBdr>
                    <w:top w:val="none" w:sz="0" w:space="0" w:color="auto"/>
                    <w:left w:val="none" w:sz="0" w:space="0" w:color="auto"/>
                    <w:bottom w:val="none" w:sz="0" w:space="0" w:color="auto"/>
                    <w:right w:val="none" w:sz="0" w:space="0" w:color="auto"/>
                  </w:divBdr>
                </w:div>
              </w:divsChild>
            </w:div>
            <w:div w:id="1090585762">
              <w:marLeft w:val="0"/>
              <w:marRight w:val="0"/>
              <w:marTop w:val="0"/>
              <w:marBottom w:val="0"/>
              <w:divBdr>
                <w:top w:val="none" w:sz="0" w:space="0" w:color="auto"/>
                <w:left w:val="none" w:sz="0" w:space="0" w:color="auto"/>
                <w:bottom w:val="none" w:sz="0" w:space="0" w:color="auto"/>
                <w:right w:val="none" w:sz="0" w:space="0" w:color="auto"/>
              </w:divBdr>
              <w:divsChild>
                <w:div w:id="184558592">
                  <w:marLeft w:val="0"/>
                  <w:marRight w:val="0"/>
                  <w:marTop w:val="0"/>
                  <w:marBottom w:val="0"/>
                  <w:divBdr>
                    <w:top w:val="none" w:sz="0" w:space="0" w:color="auto"/>
                    <w:left w:val="none" w:sz="0" w:space="0" w:color="auto"/>
                    <w:bottom w:val="none" w:sz="0" w:space="0" w:color="auto"/>
                    <w:right w:val="none" w:sz="0" w:space="0" w:color="auto"/>
                  </w:divBdr>
                  <w:divsChild>
                    <w:div w:id="415639271">
                      <w:marLeft w:val="0"/>
                      <w:marRight w:val="0"/>
                      <w:marTop w:val="0"/>
                      <w:marBottom w:val="0"/>
                      <w:divBdr>
                        <w:top w:val="none" w:sz="0" w:space="0" w:color="auto"/>
                        <w:left w:val="none" w:sz="0" w:space="0" w:color="auto"/>
                        <w:bottom w:val="none" w:sz="0" w:space="0" w:color="auto"/>
                        <w:right w:val="none" w:sz="0" w:space="0" w:color="auto"/>
                      </w:divBdr>
                    </w:div>
                  </w:divsChild>
                </w:div>
                <w:div w:id="2094084189">
                  <w:marLeft w:val="0"/>
                  <w:marRight w:val="0"/>
                  <w:marTop w:val="0"/>
                  <w:marBottom w:val="0"/>
                  <w:divBdr>
                    <w:top w:val="none" w:sz="0" w:space="0" w:color="auto"/>
                    <w:left w:val="none" w:sz="0" w:space="0" w:color="auto"/>
                    <w:bottom w:val="none" w:sz="0" w:space="0" w:color="auto"/>
                    <w:right w:val="none" w:sz="0" w:space="0" w:color="auto"/>
                  </w:divBdr>
                  <w:divsChild>
                    <w:div w:id="829979737">
                      <w:marLeft w:val="0"/>
                      <w:marRight w:val="0"/>
                      <w:marTop w:val="0"/>
                      <w:marBottom w:val="0"/>
                      <w:divBdr>
                        <w:top w:val="none" w:sz="0" w:space="0" w:color="auto"/>
                        <w:left w:val="none" w:sz="0" w:space="0" w:color="auto"/>
                        <w:bottom w:val="none" w:sz="0" w:space="0" w:color="auto"/>
                        <w:right w:val="none" w:sz="0" w:space="0" w:color="auto"/>
                      </w:divBdr>
                    </w:div>
                  </w:divsChild>
                </w:div>
                <w:div w:id="315839486">
                  <w:marLeft w:val="0"/>
                  <w:marRight w:val="0"/>
                  <w:marTop w:val="0"/>
                  <w:marBottom w:val="0"/>
                  <w:divBdr>
                    <w:top w:val="none" w:sz="0" w:space="0" w:color="auto"/>
                    <w:left w:val="none" w:sz="0" w:space="0" w:color="auto"/>
                    <w:bottom w:val="none" w:sz="0" w:space="0" w:color="auto"/>
                    <w:right w:val="none" w:sz="0" w:space="0" w:color="auto"/>
                  </w:divBdr>
                  <w:divsChild>
                    <w:div w:id="2071029521">
                      <w:marLeft w:val="0"/>
                      <w:marRight w:val="0"/>
                      <w:marTop w:val="0"/>
                      <w:marBottom w:val="0"/>
                      <w:divBdr>
                        <w:top w:val="none" w:sz="0" w:space="0" w:color="auto"/>
                        <w:left w:val="none" w:sz="0" w:space="0" w:color="auto"/>
                        <w:bottom w:val="none" w:sz="0" w:space="0" w:color="auto"/>
                        <w:right w:val="none" w:sz="0" w:space="0" w:color="auto"/>
                      </w:divBdr>
                    </w:div>
                  </w:divsChild>
                </w:div>
                <w:div w:id="2086763482">
                  <w:marLeft w:val="0"/>
                  <w:marRight w:val="0"/>
                  <w:marTop w:val="0"/>
                  <w:marBottom w:val="0"/>
                  <w:divBdr>
                    <w:top w:val="none" w:sz="0" w:space="0" w:color="auto"/>
                    <w:left w:val="none" w:sz="0" w:space="0" w:color="auto"/>
                    <w:bottom w:val="none" w:sz="0" w:space="0" w:color="auto"/>
                    <w:right w:val="none" w:sz="0" w:space="0" w:color="auto"/>
                  </w:divBdr>
                  <w:divsChild>
                    <w:div w:id="1575965732">
                      <w:marLeft w:val="0"/>
                      <w:marRight w:val="0"/>
                      <w:marTop w:val="0"/>
                      <w:marBottom w:val="0"/>
                      <w:divBdr>
                        <w:top w:val="none" w:sz="0" w:space="0" w:color="auto"/>
                        <w:left w:val="none" w:sz="0" w:space="0" w:color="auto"/>
                        <w:bottom w:val="none" w:sz="0" w:space="0" w:color="auto"/>
                        <w:right w:val="none" w:sz="0" w:space="0" w:color="auto"/>
                      </w:divBdr>
                    </w:div>
                  </w:divsChild>
                </w:div>
                <w:div w:id="963385500">
                  <w:marLeft w:val="0"/>
                  <w:marRight w:val="0"/>
                  <w:marTop w:val="0"/>
                  <w:marBottom w:val="0"/>
                  <w:divBdr>
                    <w:top w:val="none" w:sz="0" w:space="0" w:color="auto"/>
                    <w:left w:val="none" w:sz="0" w:space="0" w:color="auto"/>
                    <w:bottom w:val="none" w:sz="0" w:space="0" w:color="auto"/>
                    <w:right w:val="none" w:sz="0" w:space="0" w:color="auto"/>
                  </w:divBdr>
                  <w:divsChild>
                    <w:div w:id="197935627">
                      <w:marLeft w:val="0"/>
                      <w:marRight w:val="0"/>
                      <w:marTop w:val="0"/>
                      <w:marBottom w:val="0"/>
                      <w:divBdr>
                        <w:top w:val="none" w:sz="0" w:space="0" w:color="auto"/>
                        <w:left w:val="none" w:sz="0" w:space="0" w:color="auto"/>
                        <w:bottom w:val="none" w:sz="0" w:space="0" w:color="auto"/>
                        <w:right w:val="none" w:sz="0" w:space="0" w:color="auto"/>
                      </w:divBdr>
                    </w:div>
                  </w:divsChild>
                </w:div>
                <w:div w:id="1747993166">
                  <w:marLeft w:val="0"/>
                  <w:marRight w:val="0"/>
                  <w:marTop w:val="0"/>
                  <w:marBottom w:val="0"/>
                  <w:divBdr>
                    <w:top w:val="none" w:sz="0" w:space="0" w:color="auto"/>
                    <w:left w:val="none" w:sz="0" w:space="0" w:color="auto"/>
                    <w:bottom w:val="none" w:sz="0" w:space="0" w:color="auto"/>
                    <w:right w:val="none" w:sz="0" w:space="0" w:color="auto"/>
                  </w:divBdr>
                  <w:divsChild>
                    <w:div w:id="940181360">
                      <w:marLeft w:val="0"/>
                      <w:marRight w:val="0"/>
                      <w:marTop w:val="0"/>
                      <w:marBottom w:val="0"/>
                      <w:divBdr>
                        <w:top w:val="none" w:sz="0" w:space="0" w:color="auto"/>
                        <w:left w:val="none" w:sz="0" w:space="0" w:color="auto"/>
                        <w:bottom w:val="none" w:sz="0" w:space="0" w:color="auto"/>
                        <w:right w:val="none" w:sz="0" w:space="0" w:color="auto"/>
                      </w:divBdr>
                    </w:div>
                  </w:divsChild>
                </w:div>
                <w:div w:id="1389914707">
                  <w:marLeft w:val="0"/>
                  <w:marRight w:val="0"/>
                  <w:marTop w:val="0"/>
                  <w:marBottom w:val="0"/>
                  <w:divBdr>
                    <w:top w:val="none" w:sz="0" w:space="0" w:color="auto"/>
                    <w:left w:val="none" w:sz="0" w:space="0" w:color="auto"/>
                    <w:bottom w:val="none" w:sz="0" w:space="0" w:color="auto"/>
                    <w:right w:val="none" w:sz="0" w:space="0" w:color="auto"/>
                  </w:divBdr>
                  <w:divsChild>
                    <w:div w:id="1273903370">
                      <w:marLeft w:val="0"/>
                      <w:marRight w:val="0"/>
                      <w:marTop w:val="0"/>
                      <w:marBottom w:val="0"/>
                      <w:divBdr>
                        <w:top w:val="none" w:sz="0" w:space="0" w:color="auto"/>
                        <w:left w:val="none" w:sz="0" w:space="0" w:color="auto"/>
                        <w:bottom w:val="none" w:sz="0" w:space="0" w:color="auto"/>
                        <w:right w:val="none" w:sz="0" w:space="0" w:color="auto"/>
                      </w:divBdr>
                    </w:div>
                  </w:divsChild>
                </w:div>
                <w:div w:id="224029754">
                  <w:marLeft w:val="0"/>
                  <w:marRight w:val="0"/>
                  <w:marTop w:val="0"/>
                  <w:marBottom w:val="0"/>
                  <w:divBdr>
                    <w:top w:val="none" w:sz="0" w:space="0" w:color="auto"/>
                    <w:left w:val="none" w:sz="0" w:space="0" w:color="auto"/>
                    <w:bottom w:val="none" w:sz="0" w:space="0" w:color="auto"/>
                    <w:right w:val="none" w:sz="0" w:space="0" w:color="auto"/>
                  </w:divBdr>
                  <w:divsChild>
                    <w:div w:id="325599223">
                      <w:marLeft w:val="0"/>
                      <w:marRight w:val="0"/>
                      <w:marTop w:val="0"/>
                      <w:marBottom w:val="0"/>
                      <w:divBdr>
                        <w:top w:val="none" w:sz="0" w:space="0" w:color="auto"/>
                        <w:left w:val="none" w:sz="0" w:space="0" w:color="auto"/>
                        <w:bottom w:val="none" w:sz="0" w:space="0" w:color="auto"/>
                        <w:right w:val="none" w:sz="0" w:space="0" w:color="auto"/>
                      </w:divBdr>
                    </w:div>
                  </w:divsChild>
                </w:div>
                <w:div w:id="93212371">
                  <w:marLeft w:val="0"/>
                  <w:marRight w:val="0"/>
                  <w:marTop w:val="0"/>
                  <w:marBottom w:val="0"/>
                  <w:divBdr>
                    <w:top w:val="none" w:sz="0" w:space="0" w:color="auto"/>
                    <w:left w:val="none" w:sz="0" w:space="0" w:color="auto"/>
                    <w:bottom w:val="none" w:sz="0" w:space="0" w:color="auto"/>
                    <w:right w:val="none" w:sz="0" w:space="0" w:color="auto"/>
                  </w:divBdr>
                  <w:divsChild>
                    <w:div w:id="202788566">
                      <w:marLeft w:val="0"/>
                      <w:marRight w:val="0"/>
                      <w:marTop w:val="0"/>
                      <w:marBottom w:val="0"/>
                      <w:divBdr>
                        <w:top w:val="none" w:sz="0" w:space="0" w:color="auto"/>
                        <w:left w:val="none" w:sz="0" w:space="0" w:color="auto"/>
                        <w:bottom w:val="none" w:sz="0" w:space="0" w:color="auto"/>
                        <w:right w:val="none" w:sz="0" w:space="0" w:color="auto"/>
                      </w:divBdr>
                    </w:div>
                  </w:divsChild>
                </w:div>
                <w:div w:id="663824192">
                  <w:marLeft w:val="0"/>
                  <w:marRight w:val="0"/>
                  <w:marTop w:val="0"/>
                  <w:marBottom w:val="0"/>
                  <w:divBdr>
                    <w:top w:val="none" w:sz="0" w:space="0" w:color="auto"/>
                    <w:left w:val="none" w:sz="0" w:space="0" w:color="auto"/>
                    <w:bottom w:val="none" w:sz="0" w:space="0" w:color="auto"/>
                    <w:right w:val="none" w:sz="0" w:space="0" w:color="auto"/>
                  </w:divBdr>
                  <w:divsChild>
                    <w:div w:id="93525411">
                      <w:marLeft w:val="0"/>
                      <w:marRight w:val="0"/>
                      <w:marTop w:val="0"/>
                      <w:marBottom w:val="0"/>
                      <w:divBdr>
                        <w:top w:val="none" w:sz="0" w:space="0" w:color="auto"/>
                        <w:left w:val="none" w:sz="0" w:space="0" w:color="auto"/>
                        <w:bottom w:val="none" w:sz="0" w:space="0" w:color="auto"/>
                        <w:right w:val="none" w:sz="0" w:space="0" w:color="auto"/>
                      </w:divBdr>
                    </w:div>
                  </w:divsChild>
                </w:div>
                <w:div w:id="351344300">
                  <w:marLeft w:val="0"/>
                  <w:marRight w:val="0"/>
                  <w:marTop w:val="0"/>
                  <w:marBottom w:val="0"/>
                  <w:divBdr>
                    <w:top w:val="none" w:sz="0" w:space="0" w:color="auto"/>
                    <w:left w:val="none" w:sz="0" w:space="0" w:color="auto"/>
                    <w:bottom w:val="none" w:sz="0" w:space="0" w:color="auto"/>
                    <w:right w:val="none" w:sz="0" w:space="0" w:color="auto"/>
                  </w:divBdr>
                  <w:divsChild>
                    <w:div w:id="1444692407">
                      <w:marLeft w:val="0"/>
                      <w:marRight w:val="0"/>
                      <w:marTop w:val="0"/>
                      <w:marBottom w:val="0"/>
                      <w:divBdr>
                        <w:top w:val="none" w:sz="0" w:space="0" w:color="auto"/>
                        <w:left w:val="none" w:sz="0" w:space="0" w:color="auto"/>
                        <w:bottom w:val="none" w:sz="0" w:space="0" w:color="auto"/>
                        <w:right w:val="none" w:sz="0" w:space="0" w:color="auto"/>
                      </w:divBdr>
                    </w:div>
                  </w:divsChild>
                </w:div>
                <w:div w:id="1778401592">
                  <w:marLeft w:val="0"/>
                  <w:marRight w:val="0"/>
                  <w:marTop w:val="0"/>
                  <w:marBottom w:val="0"/>
                  <w:divBdr>
                    <w:top w:val="none" w:sz="0" w:space="0" w:color="auto"/>
                    <w:left w:val="none" w:sz="0" w:space="0" w:color="auto"/>
                    <w:bottom w:val="none" w:sz="0" w:space="0" w:color="auto"/>
                    <w:right w:val="none" w:sz="0" w:space="0" w:color="auto"/>
                  </w:divBdr>
                  <w:divsChild>
                    <w:div w:id="1288927406">
                      <w:marLeft w:val="0"/>
                      <w:marRight w:val="0"/>
                      <w:marTop w:val="0"/>
                      <w:marBottom w:val="0"/>
                      <w:divBdr>
                        <w:top w:val="none" w:sz="0" w:space="0" w:color="auto"/>
                        <w:left w:val="none" w:sz="0" w:space="0" w:color="auto"/>
                        <w:bottom w:val="none" w:sz="0" w:space="0" w:color="auto"/>
                        <w:right w:val="none" w:sz="0" w:space="0" w:color="auto"/>
                      </w:divBdr>
                    </w:div>
                  </w:divsChild>
                </w:div>
                <w:div w:id="1089699111">
                  <w:marLeft w:val="0"/>
                  <w:marRight w:val="0"/>
                  <w:marTop w:val="0"/>
                  <w:marBottom w:val="0"/>
                  <w:divBdr>
                    <w:top w:val="none" w:sz="0" w:space="0" w:color="auto"/>
                    <w:left w:val="none" w:sz="0" w:space="0" w:color="auto"/>
                    <w:bottom w:val="none" w:sz="0" w:space="0" w:color="auto"/>
                    <w:right w:val="none" w:sz="0" w:space="0" w:color="auto"/>
                  </w:divBdr>
                  <w:divsChild>
                    <w:div w:id="463545275">
                      <w:marLeft w:val="0"/>
                      <w:marRight w:val="0"/>
                      <w:marTop w:val="0"/>
                      <w:marBottom w:val="0"/>
                      <w:divBdr>
                        <w:top w:val="none" w:sz="0" w:space="0" w:color="auto"/>
                        <w:left w:val="none" w:sz="0" w:space="0" w:color="auto"/>
                        <w:bottom w:val="none" w:sz="0" w:space="0" w:color="auto"/>
                        <w:right w:val="none" w:sz="0" w:space="0" w:color="auto"/>
                      </w:divBdr>
                    </w:div>
                  </w:divsChild>
                </w:div>
                <w:div w:id="593320341">
                  <w:marLeft w:val="0"/>
                  <w:marRight w:val="0"/>
                  <w:marTop w:val="0"/>
                  <w:marBottom w:val="0"/>
                  <w:divBdr>
                    <w:top w:val="none" w:sz="0" w:space="0" w:color="auto"/>
                    <w:left w:val="none" w:sz="0" w:space="0" w:color="auto"/>
                    <w:bottom w:val="none" w:sz="0" w:space="0" w:color="auto"/>
                    <w:right w:val="none" w:sz="0" w:space="0" w:color="auto"/>
                  </w:divBdr>
                  <w:divsChild>
                    <w:div w:id="1978685087">
                      <w:marLeft w:val="0"/>
                      <w:marRight w:val="0"/>
                      <w:marTop w:val="0"/>
                      <w:marBottom w:val="0"/>
                      <w:divBdr>
                        <w:top w:val="none" w:sz="0" w:space="0" w:color="auto"/>
                        <w:left w:val="none" w:sz="0" w:space="0" w:color="auto"/>
                        <w:bottom w:val="none" w:sz="0" w:space="0" w:color="auto"/>
                        <w:right w:val="none" w:sz="0" w:space="0" w:color="auto"/>
                      </w:divBdr>
                    </w:div>
                  </w:divsChild>
                </w:div>
                <w:div w:id="619801285">
                  <w:marLeft w:val="0"/>
                  <w:marRight w:val="0"/>
                  <w:marTop w:val="0"/>
                  <w:marBottom w:val="0"/>
                  <w:divBdr>
                    <w:top w:val="none" w:sz="0" w:space="0" w:color="auto"/>
                    <w:left w:val="none" w:sz="0" w:space="0" w:color="auto"/>
                    <w:bottom w:val="none" w:sz="0" w:space="0" w:color="auto"/>
                    <w:right w:val="none" w:sz="0" w:space="0" w:color="auto"/>
                  </w:divBdr>
                  <w:divsChild>
                    <w:div w:id="1290012934">
                      <w:marLeft w:val="0"/>
                      <w:marRight w:val="0"/>
                      <w:marTop w:val="0"/>
                      <w:marBottom w:val="0"/>
                      <w:divBdr>
                        <w:top w:val="none" w:sz="0" w:space="0" w:color="auto"/>
                        <w:left w:val="none" w:sz="0" w:space="0" w:color="auto"/>
                        <w:bottom w:val="none" w:sz="0" w:space="0" w:color="auto"/>
                        <w:right w:val="none" w:sz="0" w:space="0" w:color="auto"/>
                      </w:divBdr>
                    </w:div>
                  </w:divsChild>
                </w:div>
                <w:div w:id="1123883453">
                  <w:marLeft w:val="0"/>
                  <w:marRight w:val="0"/>
                  <w:marTop w:val="0"/>
                  <w:marBottom w:val="0"/>
                  <w:divBdr>
                    <w:top w:val="none" w:sz="0" w:space="0" w:color="auto"/>
                    <w:left w:val="none" w:sz="0" w:space="0" w:color="auto"/>
                    <w:bottom w:val="none" w:sz="0" w:space="0" w:color="auto"/>
                    <w:right w:val="none" w:sz="0" w:space="0" w:color="auto"/>
                  </w:divBdr>
                  <w:divsChild>
                    <w:div w:id="701518842">
                      <w:marLeft w:val="0"/>
                      <w:marRight w:val="0"/>
                      <w:marTop w:val="0"/>
                      <w:marBottom w:val="0"/>
                      <w:divBdr>
                        <w:top w:val="none" w:sz="0" w:space="0" w:color="auto"/>
                        <w:left w:val="none" w:sz="0" w:space="0" w:color="auto"/>
                        <w:bottom w:val="none" w:sz="0" w:space="0" w:color="auto"/>
                        <w:right w:val="none" w:sz="0" w:space="0" w:color="auto"/>
                      </w:divBdr>
                    </w:div>
                  </w:divsChild>
                </w:div>
                <w:div w:id="1553691723">
                  <w:marLeft w:val="0"/>
                  <w:marRight w:val="0"/>
                  <w:marTop w:val="0"/>
                  <w:marBottom w:val="0"/>
                  <w:divBdr>
                    <w:top w:val="none" w:sz="0" w:space="0" w:color="auto"/>
                    <w:left w:val="none" w:sz="0" w:space="0" w:color="auto"/>
                    <w:bottom w:val="none" w:sz="0" w:space="0" w:color="auto"/>
                    <w:right w:val="none" w:sz="0" w:space="0" w:color="auto"/>
                  </w:divBdr>
                  <w:divsChild>
                    <w:div w:id="16666979">
                      <w:marLeft w:val="0"/>
                      <w:marRight w:val="0"/>
                      <w:marTop w:val="0"/>
                      <w:marBottom w:val="0"/>
                      <w:divBdr>
                        <w:top w:val="none" w:sz="0" w:space="0" w:color="auto"/>
                        <w:left w:val="none" w:sz="0" w:space="0" w:color="auto"/>
                        <w:bottom w:val="none" w:sz="0" w:space="0" w:color="auto"/>
                        <w:right w:val="none" w:sz="0" w:space="0" w:color="auto"/>
                      </w:divBdr>
                    </w:div>
                  </w:divsChild>
                </w:div>
                <w:div w:id="697269477">
                  <w:marLeft w:val="0"/>
                  <w:marRight w:val="0"/>
                  <w:marTop w:val="0"/>
                  <w:marBottom w:val="0"/>
                  <w:divBdr>
                    <w:top w:val="none" w:sz="0" w:space="0" w:color="auto"/>
                    <w:left w:val="none" w:sz="0" w:space="0" w:color="auto"/>
                    <w:bottom w:val="none" w:sz="0" w:space="0" w:color="auto"/>
                    <w:right w:val="none" w:sz="0" w:space="0" w:color="auto"/>
                  </w:divBdr>
                  <w:divsChild>
                    <w:div w:id="469052664">
                      <w:marLeft w:val="0"/>
                      <w:marRight w:val="0"/>
                      <w:marTop w:val="0"/>
                      <w:marBottom w:val="0"/>
                      <w:divBdr>
                        <w:top w:val="none" w:sz="0" w:space="0" w:color="auto"/>
                        <w:left w:val="none" w:sz="0" w:space="0" w:color="auto"/>
                        <w:bottom w:val="none" w:sz="0" w:space="0" w:color="auto"/>
                        <w:right w:val="none" w:sz="0" w:space="0" w:color="auto"/>
                      </w:divBdr>
                    </w:div>
                  </w:divsChild>
                </w:div>
                <w:div w:id="2138259576">
                  <w:marLeft w:val="0"/>
                  <w:marRight w:val="0"/>
                  <w:marTop w:val="0"/>
                  <w:marBottom w:val="0"/>
                  <w:divBdr>
                    <w:top w:val="none" w:sz="0" w:space="0" w:color="auto"/>
                    <w:left w:val="none" w:sz="0" w:space="0" w:color="auto"/>
                    <w:bottom w:val="none" w:sz="0" w:space="0" w:color="auto"/>
                    <w:right w:val="none" w:sz="0" w:space="0" w:color="auto"/>
                  </w:divBdr>
                  <w:divsChild>
                    <w:div w:id="2099255664">
                      <w:marLeft w:val="0"/>
                      <w:marRight w:val="0"/>
                      <w:marTop w:val="0"/>
                      <w:marBottom w:val="0"/>
                      <w:divBdr>
                        <w:top w:val="none" w:sz="0" w:space="0" w:color="auto"/>
                        <w:left w:val="none" w:sz="0" w:space="0" w:color="auto"/>
                        <w:bottom w:val="none" w:sz="0" w:space="0" w:color="auto"/>
                        <w:right w:val="none" w:sz="0" w:space="0" w:color="auto"/>
                      </w:divBdr>
                    </w:div>
                  </w:divsChild>
                </w:div>
                <w:div w:id="837378878">
                  <w:marLeft w:val="0"/>
                  <w:marRight w:val="0"/>
                  <w:marTop w:val="0"/>
                  <w:marBottom w:val="0"/>
                  <w:divBdr>
                    <w:top w:val="none" w:sz="0" w:space="0" w:color="auto"/>
                    <w:left w:val="none" w:sz="0" w:space="0" w:color="auto"/>
                    <w:bottom w:val="none" w:sz="0" w:space="0" w:color="auto"/>
                    <w:right w:val="none" w:sz="0" w:space="0" w:color="auto"/>
                  </w:divBdr>
                  <w:divsChild>
                    <w:div w:id="1566063571">
                      <w:marLeft w:val="0"/>
                      <w:marRight w:val="0"/>
                      <w:marTop w:val="0"/>
                      <w:marBottom w:val="0"/>
                      <w:divBdr>
                        <w:top w:val="none" w:sz="0" w:space="0" w:color="auto"/>
                        <w:left w:val="none" w:sz="0" w:space="0" w:color="auto"/>
                        <w:bottom w:val="none" w:sz="0" w:space="0" w:color="auto"/>
                        <w:right w:val="none" w:sz="0" w:space="0" w:color="auto"/>
                      </w:divBdr>
                    </w:div>
                  </w:divsChild>
                </w:div>
                <w:div w:id="797603973">
                  <w:marLeft w:val="0"/>
                  <w:marRight w:val="0"/>
                  <w:marTop w:val="0"/>
                  <w:marBottom w:val="0"/>
                  <w:divBdr>
                    <w:top w:val="none" w:sz="0" w:space="0" w:color="auto"/>
                    <w:left w:val="none" w:sz="0" w:space="0" w:color="auto"/>
                    <w:bottom w:val="none" w:sz="0" w:space="0" w:color="auto"/>
                    <w:right w:val="none" w:sz="0" w:space="0" w:color="auto"/>
                  </w:divBdr>
                  <w:divsChild>
                    <w:div w:id="1519273233">
                      <w:marLeft w:val="0"/>
                      <w:marRight w:val="0"/>
                      <w:marTop w:val="0"/>
                      <w:marBottom w:val="0"/>
                      <w:divBdr>
                        <w:top w:val="none" w:sz="0" w:space="0" w:color="auto"/>
                        <w:left w:val="none" w:sz="0" w:space="0" w:color="auto"/>
                        <w:bottom w:val="none" w:sz="0" w:space="0" w:color="auto"/>
                        <w:right w:val="none" w:sz="0" w:space="0" w:color="auto"/>
                      </w:divBdr>
                    </w:div>
                  </w:divsChild>
                </w:div>
                <w:div w:id="1023749000">
                  <w:marLeft w:val="0"/>
                  <w:marRight w:val="0"/>
                  <w:marTop w:val="0"/>
                  <w:marBottom w:val="0"/>
                  <w:divBdr>
                    <w:top w:val="none" w:sz="0" w:space="0" w:color="auto"/>
                    <w:left w:val="none" w:sz="0" w:space="0" w:color="auto"/>
                    <w:bottom w:val="none" w:sz="0" w:space="0" w:color="auto"/>
                    <w:right w:val="none" w:sz="0" w:space="0" w:color="auto"/>
                  </w:divBdr>
                  <w:divsChild>
                    <w:div w:id="1011227254">
                      <w:marLeft w:val="0"/>
                      <w:marRight w:val="0"/>
                      <w:marTop w:val="0"/>
                      <w:marBottom w:val="0"/>
                      <w:divBdr>
                        <w:top w:val="none" w:sz="0" w:space="0" w:color="auto"/>
                        <w:left w:val="none" w:sz="0" w:space="0" w:color="auto"/>
                        <w:bottom w:val="none" w:sz="0" w:space="0" w:color="auto"/>
                        <w:right w:val="none" w:sz="0" w:space="0" w:color="auto"/>
                      </w:divBdr>
                    </w:div>
                  </w:divsChild>
                </w:div>
                <w:div w:id="847184407">
                  <w:marLeft w:val="0"/>
                  <w:marRight w:val="0"/>
                  <w:marTop w:val="0"/>
                  <w:marBottom w:val="0"/>
                  <w:divBdr>
                    <w:top w:val="none" w:sz="0" w:space="0" w:color="auto"/>
                    <w:left w:val="none" w:sz="0" w:space="0" w:color="auto"/>
                    <w:bottom w:val="none" w:sz="0" w:space="0" w:color="auto"/>
                    <w:right w:val="none" w:sz="0" w:space="0" w:color="auto"/>
                  </w:divBdr>
                  <w:divsChild>
                    <w:div w:id="28215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824525">
              <w:marLeft w:val="0"/>
              <w:marRight w:val="0"/>
              <w:marTop w:val="0"/>
              <w:marBottom w:val="0"/>
              <w:divBdr>
                <w:top w:val="none" w:sz="0" w:space="0" w:color="auto"/>
                <w:left w:val="none" w:sz="0" w:space="0" w:color="auto"/>
                <w:bottom w:val="none" w:sz="0" w:space="0" w:color="auto"/>
                <w:right w:val="none" w:sz="0" w:space="0" w:color="auto"/>
              </w:divBdr>
              <w:divsChild>
                <w:div w:id="1231846010">
                  <w:marLeft w:val="0"/>
                  <w:marRight w:val="0"/>
                  <w:marTop w:val="0"/>
                  <w:marBottom w:val="0"/>
                  <w:divBdr>
                    <w:top w:val="none" w:sz="0" w:space="0" w:color="auto"/>
                    <w:left w:val="none" w:sz="0" w:space="0" w:color="auto"/>
                    <w:bottom w:val="none" w:sz="0" w:space="0" w:color="auto"/>
                    <w:right w:val="none" w:sz="0" w:space="0" w:color="auto"/>
                  </w:divBdr>
                </w:div>
              </w:divsChild>
            </w:div>
            <w:div w:id="2041199191">
              <w:marLeft w:val="0"/>
              <w:marRight w:val="0"/>
              <w:marTop w:val="0"/>
              <w:marBottom w:val="0"/>
              <w:divBdr>
                <w:top w:val="none" w:sz="0" w:space="0" w:color="auto"/>
                <w:left w:val="none" w:sz="0" w:space="0" w:color="auto"/>
                <w:bottom w:val="none" w:sz="0" w:space="0" w:color="auto"/>
                <w:right w:val="none" w:sz="0" w:space="0" w:color="auto"/>
              </w:divBdr>
              <w:divsChild>
                <w:div w:id="204413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22682">
          <w:marLeft w:val="0"/>
          <w:marRight w:val="0"/>
          <w:marTop w:val="0"/>
          <w:marBottom w:val="0"/>
          <w:divBdr>
            <w:top w:val="none" w:sz="0" w:space="0" w:color="auto"/>
            <w:left w:val="none" w:sz="0" w:space="0" w:color="auto"/>
            <w:bottom w:val="none" w:sz="0" w:space="0" w:color="auto"/>
            <w:right w:val="none" w:sz="0" w:space="0" w:color="auto"/>
          </w:divBdr>
          <w:divsChild>
            <w:div w:id="1954557067">
              <w:marLeft w:val="0"/>
              <w:marRight w:val="0"/>
              <w:marTop w:val="0"/>
              <w:marBottom w:val="0"/>
              <w:divBdr>
                <w:top w:val="none" w:sz="0" w:space="0" w:color="auto"/>
                <w:left w:val="none" w:sz="0" w:space="0" w:color="auto"/>
                <w:bottom w:val="none" w:sz="0" w:space="0" w:color="auto"/>
                <w:right w:val="none" w:sz="0" w:space="0" w:color="auto"/>
              </w:divBdr>
              <w:divsChild>
                <w:div w:id="777722621">
                  <w:marLeft w:val="0"/>
                  <w:marRight w:val="0"/>
                  <w:marTop w:val="0"/>
                  <w:marBottom w:val="0"/>
                  <w:divBdr>
                    <w:top w:val="none" w:sz="0" w:space="0" w:color="auto"/>
                    <w:left w:val="none" w:sz="0" w:space="0" w:color="auto"/>
                    <w:bottom w:val="none" w:sz="0" w:space="0" w:color="auto"/>
                    <w:right w:val="none" w:sz="0" w:space="0" w:color="auto"/>
                  </w:divBdr>
                </w:div>
              </w:divsChild>
            </w:div>
            <w:div w:id="1896038452">
              <w:marLeft w:val="0"/>
              <w:marRight w:val="0"/>
              <w:marTop w:val="0"/>
              <w:marBottom w:val="0"/>
              <w:divBdr>
                <w:top w:val="none" w:sz="0" w:space="0" w:color="auto"/>
                <w:left w:val="none" w:sz="0" w:space="0" w:color="auto"/>
                <w:bottom w:val="none" w:sz="0" w:space="0" w:color="auto"/>
                <w:right w:val="none" w:sz="0" w:space="0" w:color="auto"/>
              </w:divBdr>
              <w:divsChild>
                <w:div w:id="150235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293664">
          <w:marLeft w:val="0"/>
          <w:marRight w:val="0"/>
          <w:marTop w:val="0"/>
          <w:marBottom w:val="0"/>
          <w:divBdr>
            <w:top w:val="none" w:sz="0" w:space="0" w:color="auto"/>
            <w:left w:val="none" w:sz="0" w:space="0" w:color="auto"/>
            <w:bottom w:val="none" w:sz="0" w:space="0" w:color="auto"/>
            <w:right w:val="none" w:sz="0" w:space="0" w:color="auto"/>
          </w:divBdr>
          <w:divsChild>
            <w:div w:id="659504322">
              <w:marLeft w:val="0"/>
              <w:marRight w:val="0"/>
              <w:marTop w:val="0"/>
              <w:marBottom w:val="0"/>
              <w:divBdr>
                <w:top w:val="none" w:sz="0" w:space="0" w:color="auto"/>
                <w:left w:val="none" w:sz="0" w:space="0" w:color="auto"/>
                <w:bottom w:val="none" w:sz="0" w:space="0" w:color="auto"/>
                <w:right w:val="none" w:sz="0" w:space="0" w:color="auto"/>
              </w:divBdr>
              <w:divsChild>
                <w:div w:id="867521903">
                  <w:marLeft w:val="0"/>
                  <w:marRight w:val="0"/>
                  <w:marTop w:val="0"/>
                  <w:marBottom w:val="0"/>
                  <w:divBdr>
                    <w:top w:val="none" w:sz="0" w:space="0" w:color="auto"/>
                    <w:left w:val="none" w:sz="0" w:space="0" w:color="auto"/>
                    <w:bottom w:val="none" w:sz="0" w:space="0" w:color="auto"/>
                    <w:right w:val="none" w:sz="0" w:space="0" w:color="auto"/>
                  </w:divBdr>
                </w:div>
              </w:divsChild>
            </w:div>
            <w:div w:id="1240016778">
              <w:marLeft w:val="0"/>
              <w:marRight w:val="0"/>
              <w:marTop w:val="0"/>
              <w:marBottom w:val="0"/>
              <w:divBdr>
                <w:top w:val="none" w:sz="0" w:space="0" w:color="auto"/>
                <w:left w:val="none" w:sz="0" w:space="0" w:color="auto"/>
                <w:bottom w:val="none" w:sz="0" w:space="0" w:color="auto"/>
                <w:right w:val="none" w:sz="0" w:space="0" w:color="auto"/>
              </w:divBdr>
              <w:divsChild>
                <w:div w:id="17826561">
                  <w:marLeft w:val="0"/>
                  <w:marRight w:val="0"/>
                  <w:marTop w:val="0"/>
                  <w:marBottom w:val="0"/>
                  <w:divBdr>
                    <w:top w:val="none" w:sz="0" w:space="0" w:color="auto"/>
                    <w:left w:val="none" w:sz="0" w:space="0" w:color="auto"/>
                    <w:bottom w:val="none" w:sz="0" w:space="0" w:color="auto"/>
                    <w:right w:val="none" w:sz="0" w:space="0" w:color="auto"/>
                  </w:divBdr>
                </w:div>
              </w:divsChild>
            </w:div>
            <w:div w:id="694120012">
              <w:marLeft w:val="0"/>
              <w:marRight w:val="0"/>
              <w:marTop w:val="0"/>
              <w:marBottom w:val="0"/>
              <w:divBdr>
                <w:top w:val="none" w:sz="0" w:space="0" w:color="auto"/>
                <w:left w:val="none" w:sz="0" w:space="0" w:color="auto"/>
                <w:bottom w:val="none" w:sz="0" w:space="0" w:color="auto"/>
                <w:right w:val="none" w:sz="0" w:space="0" w:color="auto"/>
              </w:divBdr>
              <w:divsChild>
                <w:div w:id="185633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item/%E9%87%91%E8%9E%8D%E6%9C%BA%E6%9E%84" TargetMode="External"/><Relationship Id="rId13" Type="http://schemas.openxmlformats.org/officeDocument/2006/relationships/hyperlink" Target="http://news.hexun.com/beijing/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ike.baidu.com/item/%E6%8A%95%E8%B5%8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aike.baidu.com/item/%E6%94%AF%E4%BB%98" TargetMode="External"/><Relationship Id="rId4" Type="http://schemas.openxmlformats.org/officeDocument/2006/relationships/settings" Target="settings.xml"/><Relationship Id="rId9" Type="http://schemas.openxmlformats.org/officeDocument/2006/relationships/hyperlink" Target="http://baike.baidu.com/item/%E8%9E%8D%E9%80%9A" TargetMode="External"/><Relationship Id="rId14" Type="http://schemas.openxmlformats.org/officeDocument/2006/relationships/hyperlink" Target="http://data.eastmoney.com/cjsj/gdp.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1E7F8-8F06-476B-84F4-A227B71F8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1938</TotalTime>
  <Pages>9</Pages>
  <Words>1258</Words>
  <Characters>7177</Characters>
  <Application>Microsoft Office Word</Application>
  <DocSecurity>0</DocSecurity>
  <Lines>59</Lines>
  <Paragraphs>16</Paragraphs>
  <ScaleCrop>false</ScaleCrop>
  <Company/>
  <LinksUpToDate>false</LinksUpToDate>
  <CharactersWithSpaces>8419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 Xiabing</dc:creator>
  <cp:lastModifiedBy>MA Xiabing</cp:lastModifiedBy>
  <cp:revision>23</cp:revision>
  <dcterms:created xsi:type="dcterms:W3CDTF">2017-06-28T16:42:00Z</dcterms:created>
  <dcterms:modified xsi:type="dcterms:W3CDTF">2017-07-01T19:02:00Z</dcterms:modified>
</cp:coreProperties>
</file>